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4D" w:rsidRPr="009C4ED4" w:rsidRDefault="00BE6C4D" w:rsidP="007A2801">
      <w:pPr>
        <w:jc w:val="center"/>
        <w:rPr>
          <w:rFonts w:asciiTheme="minorHAnsi" w:hAnsiTheme="minorHAnsi"/>
          <w:b/>
        </w:rPr>
      </w:pPr>
      <w:r w:rsidRPr="009C4ED4">
        <w:rPr>
          <w:rFonts w:asciiTheme="minorHAnsi" w:hAnsiTheme="minorHAnsi"/>
          <w:b/>
        </w:rPr>
        <w:t xml:space="preserve">Greater Shepparton </w:t>
      </w:r>
      <w:r w:rsidR="007A2801" w:rsidRPr="009C4ED4">
        <w:rPr>
          <w:rFonts w:asciiTheme="minorHAnsi" w:hAnsiTheme="minorHAnsi"/>
          <w:b/>
        </w:rPr>
        <w:t xml:space="preserve">LGBTI+ </w:t>
      </w:r>
      <w:r w:rsidRPr="009C4ED4">
        <w:rPr>
          <w:rFonts w:asciiTheme="minorHAnsi" w:hAnsiTheme="minorHAnsi"/>
          <w:b/>
        </w:rPr>
        <w:t>Community Alliance</w:t>
      </w:r>
    </w:p>
    <w:p w:rsidR="007A2801" w:rsidRPr="009C4ED4" w:rsidRDefault="007A2801" w:rsidP="007A2801">
      <w:pPr>
        <w:jc w:val="center"/>
        <w:rPr>
          <w:rFonts w:asciiTheme="minorHAnsi" w:hAnsiTheme="minorHAnsi"/>
          <w:b/>
        </w:rPr>
      </w:pPr>
      <w:r w:rsidRPr="009C4ED4">
        <w:rPr>
          <w:rFonts w:asciiTheme="minorHAnsi" w:hAnsiTheme="minorHAnsi"/>
          <w:b/>
        </w:rPr>
        <w:t xml:space="preserve">Meeting </w:t>
      </w:r>
      <w:r w:rsidR="00E325B9">
        <w:rPr>
          <w:rFonts w:asciiTheme="minorHAnsi" w:hAnsiTheme="minorHAnsi"/>
          <w:b/>
        </w:rPr>
        <w:t>Minutes</w:t>
      </w:r>
      <w:r w:rsidR="00CE1F2B" w:rsidRPr="009C4ED4">
        <w:rPr>
          <w:rFonts w:asciiTheme="minorHAnsi" w:hAnsiTheme="minorHAnsi"/>
          <w:b/>
        </w:rPr>
        <w:t xml:space="preserve"> </w:t>
      </w:r>
      <w:r w:rsidR="00BE6C4D" w:rsidRPr="009C4ED4">
        <w:rPr>
          <w:rFonts w:asciiTheme="minorHAnsi" w:hAnsiTheme="minorHAnsi"/>
          <w:b/>
        </w:rPr>
        <w:t>–</w:t>
      </w:r>
      <w:r w:rsidR="009A75A1" w:rsidRPr="009C4ED4">
        <w:rPr>
          <w:rFonts w:asciiTheme="minorHAnsi" w:hAnsiTheme="minorHAnsi"/>
          <w:b/>
        </w:rPr>
        <w:t xml:space="preserve"> </w:t>
      </w:r>
      <w:r w:rsidR="00DB06CA">
        <w:rPr>
          <w:rFonts w:asciiTheme="minorHAnsi" w:hAnsiTheme="minorHAnsi"/>
          <w:b/>
        </w:rPr>
        <w:t>May 9</w:t>
      </w:r>
      <w:r w:rsidR="00DB06CA" w:rsidRPr="00DB06CA">
        <w:rPr>
          <w:rFonts w:asciiTheme="minorHAnsi" w:hAnsiTheme="minorHAnsi"/>
          <w:b/>
          <w:vertAlign w:val="superscript"/>
        </w:rPr>
        <w:t>th</w:t>
      </w:r>
      <w:r w:rsidR="00DB06CA">
        <w:rPr>
          <w:rFonts w:asciiTheme="minorHAnsi" w:hAnsiTheme="minorHAnsi"/>
          <w:b/>
        </w:rPr>
        <w:t>, 2019</w:t>
      </w:r>
    </w:p>
    <w:p w:rsidR="00763F13" w:rsidRPr="009C4ED4" w:rsidRDefault="00537182" w:rsidP="007A280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641ADA" w:rsidRPr="009C4ED4">
        <w:rPr>
          <w:rFonts w:asciiTheme="minorHAnsi" w:hAnsiTheme="minorHAnsi"/>
          <w:b/>
        </w:rPr>
        <w:t>:00pm</w:t>
      </w:r>
      <w:r w:rsidR="00E325B9">
        <w:rPr>
          <w:rFonts w:asciiTheme="minorHAnsi" w:hAnsiTheme="minorHAnsi"/>
          <w:b/>
        </w:rPr>
        <w:t xml:space="preserve"> </w:t>
      </w:r>
      <w:r w:rsidR="00641ADA" w:rsidRPr="009C4ED4">
        <w:rPr>
          <w:rFonts w:asciiTheme="minorHAnsi" w:hAnsiTheme="minorHAnsi"/>
          <w:b/>
        </w:rPr>
        <w:t>-</w:t>
      </w:r>
      <w:r w:rsidR="00E325B9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5</w:t>
      </w:r>
      <w:r w:rsidR="00641ADA" w:rsidRPr="009C4ED4">
        <w:rPr>
          <w:rFonts w:asciiTheme="minorHAnsi" w:hAnsiTheme="minorHAnsi"/>
          <w:b/>
        </w:rPr>
        <w:t>:0</w:t>
      </w:r>
      <w:r w:rsidR="00763F13" w:rsidRPr="009C4ED4">
        <w:rPr>
          <w:rFonts w:asciiTheme="minorHAnsi" w:hAnsiTheme="minorHAnsi"/>
          <w:b/>
        </w:rPr>
        <w:t xml:space="preserve">0pm </w:t>
      </w:r>
    </w:p>
    <w:p w:rsidR="009C4ED4" w:rsidRDefault="00DB06CA" w:rsidP="009C4ED4">
      <w:pPr>
        <w:ind w:firstLine="360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Venue: Uniting 219-225 Wyndham Street Shepparton</w:t>
      </w:r>
      <w:r w:rsidR="000E47F7">
        <w:rPr>
          <w:rFonts w:ascii="Calibri" w:eastAsia="Calibri" w:hAnsi="Calibri" w:cs="Times New Roman"/>
          <w:b/>
          <w:bCs/>
        </w:rPr>
        <w:br/>
      </w:r>
    </w:p>
    <w:p w:rsidR="00D02109" w:rsidRPr="009A1357" w:rsidRDefault="00DA7C6F" w:rsidP="003F1642">
      <w:p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>Attendees:</w:t>
      </w:r>
      <w:r w:rsidR="009A1A1F">
        <w:rPr>
          <w:rFonts w:asciiTheme="minorHAnsi" w:hAnsiTheme="minorHAnsi"/>
        </w:rPr>
        <w:t xml:space="preserve"> </w:t>
      </w:r>
      <w:r w:rsidR="002F0FD3">
        <w:rPr>
          <w:rFonts w:asciiTheme="minorHAnsi" w:hAnsiTheme="minorHAnsi"/>
        </w:rPr>
        <w:t>Michelle</w:t>
      </w:r>
      <w:r w:rsidR="00E325B9" w:rsidRPr="00E325B9">
        <w:rPr>
          <w:rFonts w:asciiTheme="minorHAnsi" w:hAnsiTheme="minorHAnsi"/>
        </w:rPr>
        <w:t xml:space="preserve"> Harmer, </w:t>
      </w:r>
      <w:r w:rsidR="002A609F">
        <w:rPr>
          <w:rFonts w:asciiTheme="minorHAnsi" w:hAnsiTheme="minorHAnsi"/>
        </w:rPr>
        <w:t xml:space="preserve">Georgie </w:t>
      </w:r>
      <w:proofErr w:type="spellStart"/>
      <w:r w:rsidR="002A609F">
        <w:rPr>
          <w:rFonts w:asciiTheme="minorHAnsi" w:hAnsiTheme="minorHAnsi"/>
        </w:rPr>
        <w:t>Poort</w:t>
      </w:r>
      <w:proofErr w:type="spellEnd"/>
      <w:r w:rsidR="002A609F">
        <w:rPr>
          <w:rFonts w:asciiTheme="minorHAnsi" w:hAnsiTheme="minorHAnsi"/>
        </w:rPr>
        <w:t>,</w:t>
      </w:r>
      <w:r w:rsidR="00537182">
        <w:rPr>
          <w:rFonts w:asciiTheme="minorHAnsi" w:hAnsiTheme="minorHAnsi"/>
        </w:rPr>
        <w:t xml:space="preserve"> C</w:t>
      </w:r>
      <w:r w:rsidR="002F0FD3">
        <w:rPr>
          <w:rFonts w:asciiTheme="minorHAnsi" w:hAnsiTheme="minorHAnsi"/>
        </w:rPr>
        <w:t>hristina</w:t>
      </w:r>
      <w:r w:rsidR="00537182">
        <w:rPr>
          <w:rFonts w:asciiTheme="minorHAnsi" w:hAnsiTheme="minorHAnsi"/>
        </w:rPr>
        <w:t xml:space="preserve"> </w:t>
      </w:r>
      <w:proofErr w:type="spellStart"/>
      <w:r w:rsidR="00537182">
        <w:rPr>
          <w:rFonts w:asciiTheme="minorHAnsi" w:hAnsiTheme="minorHAnsi"/>
        </w:rPr>
        <w:t>Bassani</w:t>
      </w:r>
      <w:proofErr w:type="spellEnd"/>
      <w:r w:rsidR="00537182">
        <w:rPr>
          <w:rFonts w:asciiTheme="minorHAnsi" w:hAnsiTheme="minorHAnsi"/>
        </w:rPr>
        <w:t xml:space="preserve">, </w:t>
      </w:r>
      <w:proofErr w:type="spellStart"/>
      <w:r w:rsidR="002F0FD3">
        <w:rPr>
          <w:rFonts w:asciiTheme="minorHAnsi" w:hAnsiTheme="minorHAnsi"/>
        </w:rPr>
        <w:t>Allyn</w:t>
      </w:r>
      <w:proofErr w:type="spellEnd"/>
      <w:r w:rsidR="00DB06CA">
        <w:rPr>
          <w:rFonts w:asciiTheme="minorHAnsi" w:hAnsiTheme="minorHAnsi"/>
        </w:rPr>
        <w:t xml:space="preserve"> Evans </w:t>
      </w:r>
      <w:r w:rsidR="002A609F">
        <w:rPr>
          <w:rFonts w:asciiTheme="minorHAnsi" w:hAnsiTheme="minorHAnsi"/>
        </w:rPr>
        <w:t xml:space="preserve"> </w:t>
      </w:r>
      <w:r w:rsidR="00537182">
        <w:rPr>
          <w:rFonts w:asciiTheme="minorHAnsi" w:hAnsiTheme="minorHAnsi"/>
        </w:rPr>
        <w:t>Chris Parnell</w:t>
      </w:r>
      <w:r w:rsidR="002A609F">
        <w:rPr>
          <w:rFonts w:asciiTheme="minorHAnsi" w:hAnsiTheme="minorHAnsi"/>
        </w:rPr>
        <w:t>, K</w:t>
      </w:r>
      <w:r w:rsidR="002F0FD3">
        <w:rPr>
          <w:rFonts w:asciiTheme="minorHAnsi" w:hAnsiTheme="minorHAnsi"/>
        </w:rPr>
        <w:t>asey</w:t>
      </w:r>
      <w:r w:rsidR="002A609F">
        <w:rPr>
          <w:rFonts w:asciiTheme="minorHAnsi" w:hAnsiTheme="minorHAnsi"/>
        </w:rPr>
        <w:t xml:space="preserve"> </w:t>
      </w:r>
      <w:proofErr w:type="spellStart"/>
      <w:r w:rsidR="002A609F">
        <w:rPr>
          <w:rFonts w:asciiTheme="minorHAnsi" w:hAnsiTheme="minorHAnsi"/>
        </w:rPr>
        <w:t>Holyman</w:t>
      </w:r>
      <w:proofErr w:type="spellEnd"/>
      <w:r w:rsidR="002A609F">
        <w:rPr>
          <w:rFonts w:asciiTheme="minorHAnsi" w:hAnsiTheme="minorHAnsi"/>
        </w:rPr>
        <w:t xml:space="preserve">, </w:t>
      </w:r>
      <w:r w:rsidR="00DB06CA">
        <w:rPr>
          <w:rFonts w:asciiTheme="minorHAnsi" w:hAnsiTheme="minorHAnsi"/>
        </w:rPr>
        <w:t xml:space="preserve">, Ken </w:t>
      </w:r>
      <w:proofErr w:type="spellStart"/>
      <w:r w:rsidR="00DB06CA">
        <w:rPr>
          <w:rFonts w:asciiTheme="minorHAnsi" w:hAnsiTheme="minorHAnsi"/>
        </w:rPr>
        <w:t>Campagnolo</w:t>
      </w:r>
      <w:proofErr w:type="spellEnd"/>
      <w:r w:rsidR="00DB06CA">
        <w:rPr>
          <w:rFonts w:asciiTheme="minorHAnsi" w:hAnsiTheme="minorHAnsi"/>
        </w:rPr>
        <w:t>,</w:t>
      </w:r>
      <w:r w:rsidR="00DB06CA" w:rsidRPr="00DB06CA">
        <w:rPr>
          <w:rFonts w:asciiTheme="minorHAnsi" w:hAnsiTheme="minorHAnsi"/>
        </w:rPr>
        <w:t xml:space="preserve"> </w:t>
      </w:r>
      <w:r w:rsidR="00DB06CA" w:rsidRPr="002F0FD3">
        <w:rPr>
          <w:rFonts w:asciiTheme="minorHAnsi" w:hAnsiTheme="minorHAnsi"/>
        </w:rPr>
        <w:t>A. Watson,</w:t>
      </w:r>
      <w:r w:rsidR="00DB06CA" w:rsidRPr="00DB06CA">
        <w:rPr>
          <w:rFonts w:ascii="Calibri" w:hAnsi="Calibri"/>
          <w:bCs/>
          <w:color w:val="000000"/>
        </w:rPr>
        <w:t xml:space="preserve"> </w:t>
      </w:r>
      <w:r w:rsidR="00DB06CA" w:rsidRPr="002F0FD3">
        <w:rPr>
          <w:rFonts w:ascii="Calibri" w:hAnsi="Calibri"/>
          <w:bCs/>
          <w:color w:val="000000"/>
        </w:rPr>
        <w:t>Damien Stevens-Todd</w:t>
      </w:r>
      <w:r w:rsidR="00DB06CA">
        <w:rPr>
          <w:rFonts w:ascii="Calibri" w:hAnsi="Calibri"/>
          <w:bCs/>
          <w:color w:val="000000"/>
        </w:rPr>
        <w:t xml:space="preserve">, Kyle </w:t>
      </w:r>
      <w:proofErr w:type="spellStart"/>
      <w:r w:rsidR="00DB06CA">
        <w:rPr>
          <w:rFonts w:ascii="Calibri" w:hAnsi="Calibri"/>
          <w:bCs/>
          <w:color w:val="000000"/>
        </w:rPr>
        <w:t>Podesser</w:t>
      </w:r>
      <w:proofErr w:type="spellEnd"/>
      <w:r w:rsidR="00DB06CA">
        <w:rPr>
          <w:rFonts w:ascii="Calibri" w:hAnsi="Calibri"/>
          <w:bCs/>
          <w:color w:val="000000"/>
        </w:rPr>
        <w:t>, Michelle Robbins, Sarah Roberts,</w:t>
      </w:r>
      <w:r w:rsidR="00BA4C15">
        <w:rPr>
          <w:rFonts w:ascii="Calibri" w:hAnsi="Calibri"/>
          <w:bCs/>
          <w:color w:val="000000"/>
        </w:rPr>
        <w:t xml:space="preserve"> Katie </w:t>
      </w:r>
      <w:proofErr w:type="spellStart"/>
      <w:r w:rsidR="00BA4C15">
        <w:rPr>
          <w:rFonts w:ascii="Calibri" w:hAnsi="Calibri"/>
          <w:bCs/>
          <w:color w:val="000000"/>
        </w:rPr>
        <w:t>Clavarino</w:t>
      </w:r>
      <w:proofErr w:type="spellEnd"/>
      <w:r w:rsidR="00BA4C15">
        <w:rPr>
          <w:rFonts w:ascii="Calibri" w:hAnsi="Calibri"/>
          <w:bCs/>
          <w:color w:val="000000"/>
        </w:rPr>
        <w:t xml:space="preserve">, </w:t>
      </w:r>
    </w:p>
    <w:p w:rsidR="00BA4C15" w:rsidRDefault="00BA4C15" w:rsidP="00DA7C6F">
      <w:pPr>
        <w:rPr>
          <w:rFonts w:asciiTheme="minorHAnsi" w:hAnsiTheme="minorHAnsi"/>
          <w:b/>
        </w:rPr>
      </w:pPr>
    </w:p>
    <w:p w:rsidR="00321214" w:rsidRDefault="00DA7C6F" w:rsidP="00DA7C6F">
      <w:p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>Apologies</w:t>
      </w:r>
      <w:r w:rsidRPr="009A1357">
        <w:rPr>
          <w:rFonts w:asciiTheme="minorHAnsi" w:hAnsiTheme="minorHAnsi"/>
        </w:rPr>
        <w:t>:</w:t>
      </w:r>
      <w:r w:rsidR="00E325B9">
        <w:rPr>
          <w:rFonts w:asciiTheme="minorHAnsi" w:hAnsiTheme="minorHAnsi"/>
        </w:rPr>
        <w:t xml:space="preserve"> </w:t>
      </w:r>
      <w:r w:rsidR="00BA4C15">
        <w:rPr>
          <w:rFonts w:asciiTheme="minorHAnsi" w:hAnsiTheme="minorHAnsi"/>
        </w:rPr>
        <w:t xml:space="preserve">Christina </w:t>
      </w:r>
      <w:proofErr w:type="spellStart"/>
      <w:r w:rsidR="00BA4C15">
        <w:rPr>
          <w:rFonts w:asciiTheme="minorHAnsi" w:hAnsiTheme="minorHAnsi"/>
        </w:rPr>
        <w:t>Bassani</w:t>
      </w:r>
      <w:proofErr w:type="spellEnd"/>
      <w:r w:rsidR="00BA4C15">
        <w:rPr>
          <w:rFonts w:asciiTheme="minorHAnsi" w:hAnsiTheme="minorHAnsi"/>
        </w:rPr>
        <w:t>,</w:t>
      </w:r>
      <w:r w:rsidR="000E47F7">
        <w:rPr>
          <w:rFonts w:asciiTheme="minorHAnsi" w:hAnsiTheme="minorHAnsi"/>
        </w:rPr>
        <w:br/>
      </w:r>
    </w:p>
    <w:p w:rsidR="007D4F32" w:rsidRDefault="00DA7C6F" w:rsidP="004975B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 xml:space="preserve">Welcome to all </w:t>
      </w:r>
      <w:r w:rsidR="001B29F2" w:rsidRPr="009A1357">
        <w:rPr>
          <w:rFonts w:asciiTheme="minorHAnsi" w:hAnsiTheme="minorHAnsi"/>
          <w:b/>
        </w:rPr>
        <w:t>and apologies</w:t>
      </w:r>
    </w:p>
    <w:p w:rsidR="00DA7C6F" w:rsidRPr="009A1357" w:rsidRDefault="00060B65" w:rsidP="004975B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>Acknowledgment Of</w:t>
      </w:r>
      <w:r w:rsidR="00DA7C6F" w:rsidRPr="009A1357">
        <w:rPr>
          <w:rFonts w:asciiTheme="minorHAnsi" w:hAnsiTheme="minorHAnsi"/>
          <w:b/>
        </w:rPr>
        <w:t xml:space="preserve"> Country</w:t>
      </w:r>
    </w:p>
    <w:p w:rsidR="007D4F32" w:rsidRDefault="00DA7C6F" w:rsidP="004975BC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9A1357">
        <w:rPr>
          <w:rFonts w:asciiTheme="minorHAnsi" w:hAnsiTheme="minorHAnsi"/>
          <w:b/>
        </w:rPr>
        <w:t>Introductions</w:t>
      </w:r>
      <w:r w:rsidR="009C4ED4">
        <w:rPr>
          <w:rFonts w:asciiTheme="minorHAnsi" w:hAnsiTheme="minorHAnsi"/>
          <w:b/>
        </w:rPr>
        <w:t xml:space="preserve"> and pronouns </w:t>
      </w:r>
    </w:p>
    <w:p w:rsidR="00513F11" w:rsidRDefault="005A03E6" w:rsidP="005A03E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Confirmation of Minutes</w:t>
      </w:r>
      <w:r w:rsidR="00DB06CA">
        <w:rPr>
          <w:rFonts w:asciiTheme="minorHAnsi" w:hAnsiTheme="minorHAnsi"/>
          <w:b/>
        </w:rPr>
        <w:t xml:space="preserve">: </w:t>
      </w:r>
      <w:r w:rsidR="00DB06CA">
        <w:rPr>
          <w:rFonts w:asciiTheme="minorHAnsi" w:hAnsiTheme="minorHAnsi"/>
        </w:rPr>
        <w:t>April</w:t>
      </w:r>
      <w:r w:rsidR="007547A4">
        <w:rPr>
          <w:rFonts w:asciiTheme="minorHAnsi" w:hAnsiTheme="minorHAnsi"/>
        </w:rPr>
        <w:t xml:space="preserve"> 17</w:t>
      </w:r>
      <w:r w:rsidR="007547A4" w:rsidRPr="007547A4">
        <w:rPr>
          <w:rFonts w:asciiTheme="minorHAnsi" w:hAnsiTheme="minorHAnsi"/>
          <w:vertAlign w:val="superscript"/>
        </w:rPr>
        <w:t>th</w:t>
      </w:r>
      <w:r w:rsidR="007547A4">
        <w:rPr>
          <w:rFonts w:asciiTheme="minorHAnsi" w:hAnsiTheme="minorHAnsi"/>
        </w:rPr>
        <w:t xml:space="preserve"> meeting cancelled due to lack of numbers in attendance </w:t>
      </w:r>
      <w:r w:rsidR="002A609F">
        <w:rPr>
          <w:rFonts w:asciiTheme="minorHAnsi" w:hAnsiTheme="minorHAnsi"/>
        </w:rPr>
        <w:t xml:space="preserve">– </w:t>
      </w:r>
    </w:p>
    <w:p w:rsidR="005A03E6" w:rsidRDefault="00513F11" w:rsidP="00B750A3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  <w:b/>
        </w:rPr>
        <w:t>Minutes of previous meeting February 9</w:t>
      </w:r>
      <w:r w:rsidRPr="00513F11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</w:t>
      </w:r>
      <w:r w:rsidR="002A609F">
        <w:rPr>
          <w:rFonts w:asciiTheme="minorHAnsi" w:hAnsiTheme="minorHAnsi"/>
        </w:rPr>
        <w:t>Moved</w:t>
      </w:r>
      <w:r w:rsidR="00F4638F">
        <w:rPr>
          <w:rFonts w:asciiTheme="minorHAnsi" w:hAnsiTheme="minorHAnsi"/>
        </w:rPr>
        <w:t>:</w:t>
      </w:r>
      <w:r w:rsidR="007547A4">
        <w:rPr>
          <w:rFonts w:asciiTheme="minorHAnsi" w:hAnsiTheme="minorHAnsi"/>
        </w:rPr>
        <w:t xml:space="preserve"> </w:t>
      </w:r>
      <w:proofErr w:type="spellStart"/>
      <w:r w:rsidR="00DB06CA">
        <w:rPr>
          <w:rFonts w:asciiTheme="minorHAnsi" w:hAnsiTheme="minorHAnsi"/>
        </w:rPr>
        <w:t>Georgie</w:t>
      </w:r>
      <w:proofErr w:type="spellEnd"/>
      <w:r w:rsidR="00DB06CA">
        <w:rPr>
          <w:rFonts w:asciiTheme="minorHAnsi" w:hAnsiTheme="minorHAnsi"/>
        </w:rPr>
        <w:t xml:space="preserve"> </w:t>
      </w:r>
      <w:proofErr w:type="spellStart"/>
      <w:r w:rsidR="00DB06CA">
        <w:rPr>
          <w:rFonts w:asciiTheme="minorHAnsi" w:hAnsiTheme="minorHAnsi"/>
        </w:rPr>
        <w:t>Poort</w:t>
      </w:r>
      <w:proofErr w:type="spellEnd"/>
      <w:r w:rsidR="00F4638F">
        <w:rPr>
          <w:rFonts w:asciiTheme="minorHAnsi" w:hAnsiTheme="minorHAnsi"/>
        </w:rPr>
        <w:t>, S</w:t>
      </w:r>
      <w:r w:rsidR="002A609F">
        <w:rPr>
          <w:rFonts w:asciiTheme="minorHAnsi" w:hAnsiTheme="minorHAnsi"/>
        </w:rPr>
        <w:t>econded</w:t>
      </w:r>
      <w:r w:rsidR="00F4638F">
        <w:rPr>
          <w:rFonts w:asciiTheme="minorHAnsi" w:hAnsiTheme="minorHAnsi"/>
        </w:rPr>
        <w:t>:</w:t>
      </w:r>
      <w:r w:rsidR="00DB06CA">
        <w:rPr>
          <w:rFonts w:asciiTheme="minorHAnsi" w:hAnsiTheme="minorHAnsi"/>
        </w:rPr>
        <w:t xml:space="preserve"> Michelle Harmer</w:t>
      </w:r>
      <w:r w:rsidR="002A609F">
        <w:rPr>
          <w:rFonts w:asciiTheme="minorHAnsi" w:hAnsiTheme="minorHAnsi"/>
        </w:rPr>
        <w:t>.</w:t>
      </w:r>
    </w:p>
    <w:p w:rsidR="0052604E" w:rsidRDefault="0052604E" w:rsidP="005A03E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Meeting agenda – </w:t>
      </w:r>
      <w:r w:rsidR="00965826">
        <w:rPr>
          <w:rFonts w:asciiTheme="minorHAnsi" w:hAnsiTheme="minorHAnsi"/>
        </w:rPr>
        <w:t xml:space="preserve">Changes in dates and meetings </w:t>
      </w:r>
      <w:r w:rsidR="00C371B1">
        <w:rPr>
          <w:rFonts w:asciiTheme="minorHAnsi" w:hAnsiTheme="minorHAnsi"/>
        </w:rPr>
        <w:t xml:space="preserve">to encompass DPC- </w:t>
      </w:r>
      <w:proofErr w:type="spellStart"/>
      <w:r w:rsidR="00C371B1">
        <w:rPr>
          <w:rFonts w:asciiTheme="minorHAnsi" w:hAnsiTheme="minorHAnsi"/>
        </w:rPr>
        <w:t>Roadshow</w:t>
      </w:r>
      <w:proofErr w:type="spellEnd"/>
      <w:r w:rsidR="00C371B1">
        <w:rPr>
          <w:rFonts w:asciiTheme="minorHAnsi" w:hAnsiTheme="minorHAnsi"/>
        </w:rPr>
        <w:t xml:space="preserve"> Business</w:t>
      </w:r>
    </w:p>
    <w:p w:rsidR="00FF6263" w:rsidRPr="000909EA" w:rsidRDefault="002A609F" w:rsidP="00DB06C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W</w:t>
      </w:r>
      <w:r w:rsidR="001973E7" w:rsidRPr="009C4ED4">
        <w:rPr>
          <w:rFonts w:asciiTheme="minorHAnsi" w:hAnsiTheme="minorHAnsi"/>
          <w:b/>
        </w:rPr>
        <w:t>elcome guest speaker</w:t>
      </w:r>
      <w:r w:rsidR="00DB06CA">
        <w:rPr>
          <w:rFonts w:asciiTheme="minorHAnsi" w:hAnsiTheme="minorHAnsi"/>
          <w:b/>
        </w:rPr>
        <w:t xml:space="preserve">: Kasey </w:t>
      </w:r>
      <w:proofErr w:type="spellStart"/>
      <w:r w:rsidR="00DB06CA">
        <w:rPr>
          <w:rFonts w:asciiTheme="minorHAnsi" w:hAnsiTheme="minorHAnsi"/>
          <w:b/>
        </w:rPr>
        <w:t>Holyman</w:t>
      </w:r>
      <w:proofErr w:type="spellEnd"/>
      <w:r w:rsidR="00DB06CA">
        <w:rPr>
          <w:rFonts w:asciiTheme="minorHAnsi" w:hAnsiTheme="minorHAnsi"/>
          <w:b/>
        </w:rPr>
        <w:t xml:space="preserve"> – Process </w:t>
      </w:r>
      <w:r w:rsidR="00BA4C15">
        <w:rPr>
          <w:rFonts w:asciiTheme="minorHAnsi" w:hAnsiTheme="minorHAnsi"/>
          <w:b/>
        </w:rPr>
        <w:t xml:space="preserve">Mapping the process and identifying pathways for </w:t>
      </w:r>
      <w:r w:rsidR="00DB06CA">
        <w:rPr>
          <w:rFonts w:asciiTheme="minorHAnsi" w:hAnsiTheme="minorHAnsi"/>
          <w:b/>
        </w:rPr>
        <w:t xml:space="preserve"> gender</w:t>
      </w:r>
      <w:r>
        <w:rPr>
          <w:rFonts w:asciiTheme="minorHAnsi" w:hAnsiTheme="minorHAnsi"/>
          <w:b/>
        </w:rPr>
        <w:t xml:space="preserve"> </w:t>
      </w:r>
      <w:r w:rsidR="00BA4C15">
        <w:rPr>
          <w:rFonts w:asciiTheme="minorHAnsi" w:hAnsiTheme="minorHAnsi"/>
          <w:b/>
        </w:rPr>
        <w:t>affirmation</w:t>
      </w:r>
    </w:p>
    <w:p w:rsidR="00E410C2" w:rsidRDefault="00E410C2" w:rsidP="000909EA">
      <w:pPr>
        <w:rPr>
          <w:rFonts w:asciiTheme="minorHAnsi" w:hAnsiTheme="minorHAnsi"/>
        </w:rPr>
      </w:pPr>
    </w:p>
    <w:p w:rsidR="00E410C2" w:rsidRDefault="00E410C2" w:rsidP="000909EA">
      <w:pPr>
        <w:rPr>
          <w:rFonts w:asciiTheme="minorHAnsi" w:hAnsiTheme="minorHAnsi"/>
        </w:rPr>
      </w:pPr>
      <w:r>
        <w:rPr>
          <w:rFonts w:asciiTheme="minorHAnsi" w:hAnsiTheme="minorHAnsi"/>
        </w:rPr>
        <w:t>Kasey</w:t>
      </w:r>
      <w:r w:rsidR="00BB3DB0">
        <w:rPr>
          <w:rFonts w:asciiTheme="minorHAnsi" w:hAnsiTheme="minorHAnsi"/>
        </w:rPr>
        <w:t xml:space="preserve"> </w:t>
      </w:r>
      <w:proofErr w:type="spellStart"/>
      <w:r w:rsidR="00B750A3">
        <w:rPr>
          <w:rFonts w:asciiTheme="minorHAnsi" w:hAnsiTheme="minorHAnsi"/>
        </w:rPr>
        <w:t>Holyman</w:t>
      </w:r>
      <w:proofErr w:type="spellEnd"/>
      <w:r w:rsidR="00BB3DB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provided a mapping and overview of the work undertaken by the Diversity Project in supporting young </w:t>
      </w:r>
      <w:proofErr w:type="gramStart"/>
      <w:r>
        <w:rPr>
          <w:rFonts w:asciiTheme="minorHAnsi" w:hAnsiTheme="minorHAnsi"/>
        </w:rPr>
        <w:t xml:space="preserve">people </w:t>
      </w:r>
      <w:r w:rsidR="00BB3DB0">
        <w:rPr>
          <w:rFonts w:asciiTheme="minorHAnsi" w:hAnsiTheme="minorHAnsi"/>
        </w:rPr>
        <w:t xml:space="preserve"> (</w:t>
      </w:r>
      <w:proofErr w:type="gramEnd"/>
      <w:r w:rsidR="00BB3DB0">
        <w:rPr>
          <w:rFonts w:asciiTheme="minorHAnsi" w:hAnsiTheme="minorHAnsi"/>
        </w:rPr>
        <w:t xml:space="preserve">under 25) </w:t>
      </w:r>
      <w:r>
        <w:rPr>
          <w:rFonts w:asciiTheme="minorHAnsi" w:hAnsiTheme="minorHAnsi"/>
        </w:rPr>
        <w:t>and their families</w:t>
      </w:r>
      <w:r w:rsidR="00BB3DB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7411C4">
        <w:rPr>
          <w:rFonts w:asciiTheme="minorHAnsi" w:hAnsiTheme="minorHAnsi"/>
        </w:rPr>
        <w:t>transition</w:t>
      </w:r>
      <w:r w:rsidR="00BB3DB0">
        <w:rPr>
          <w:rFonts w:asciiTheme="minorHAnsi" w:hAnsiTheme="minorHAnsi"/>
        </w:rPr>
        <w:t xml:space="preserve">ing  to gender </w:t>
      </w:r>
      <w:r w:rsidR="007411C4">
        <w:rPr>
          <w:rFonts w:asciiTheme="minorHAnsi" w:hAnsiTheme="minorHAnsi"/>
        </w:rPr>
        <w:t>a</w:t>
      </w:r>
      <w:r w:rsidR="00B750A3">
        <w:rPr>
          <w:rFonts w:asciiTheme="minorHAnsi" w:hAnsiTheme="minorHAnsi"/>
        </w:rPr>
        <w:t xml:space="preserve">ffirmation. </w:t>
      </w:r>
      <w:r w:rsidR="007411C4">
        <w:rPr>
          <w:rFonts w:asciiTheme="minorHAnsi" w:hAnsiTheme="minorHAnsi"/>
        </w:rPr>
        <w:t xml:space="preserve">There are </w:t>
      </w:r>
      <w:r>
        <w:rPr>
          <w:rFonts w:asciiTheme="minorHAnsi" w:hAnsiTheme="minorHAnsi"/>
        </w:rPr>
        <w:t xml:space="preserve">a number of components including, psychological, </w:t>
      </w:r>
      <w:r w:rsidR="007411C4">
        <w:rPr>
          <w:rFonts w:asciiTheme="minorHAnsi" w:hAnsiTheme="minorHAnsi"/>
        </w:rPr>
        <w:t xml:space="preserve">social, </w:t>
      </w:r>
      <w:r>
        <w:rPr>
          <w:rFonts w:asciiTheme="minorHAnsi" w:hAnsiTheme="minorHAnsi"/>
        </w:rPr>
        <w:t xml:space="preserve">medical, </w:t>
      </w:r>
      <w:r w:rsidR="00B750A3">
        <w:rPr>
          <w:rFonts w:asciiTheme="minorHAnsi" w:hAnsiTheme="minorHAnsi"/>
        </w:rPr>
        <w:t xml:space="preserve">legal, surgical, and systems </w:t>
      </w:r>
      <w:r>
        <w:rPr>
          <w:rFonts w:asciiTheme="minorHAnsi" w:hAnsiTheme="minorHAnsi"/>
        </w:rPr>
        <w:t xml:space="preserve">not </w:t>
      </w:r>
      <w:r w:rsidR="00B750A3">
        <w:rPr>
          <w:rFonts w:asciiTheme="minorHAnsi" w:hAnsiTheme="minorHAnsi"/>
        </w:rPr>
        <w:t>communicating</w:t>
      </w:r>
      <w:r>
        <w:rPr>
          <w:rFonts w:asciiTheme="minorHAnsi" w:hAnsiTheme="minorHAnsi"/>
        </w:rPr>
        <w:t xml:space="preserve"> with other. </w:t>
      </w:r>
      <w:r w:rsidR="00B750A3">
        <w:rPr>
          <w:rFonts w:asciiTheme="minorHAnsi" w:hAnsiTheme="minorHAnsi"/>
        </w:rPr>
        <w:t xml:space="preserve"> A clear </w:t>
      </w:r>
      <w:r w:rsidR="007411C4">
        <w:rPr>
          <w:rFonts w:asciiTheme="minorHAnsi" w:hAnsiTheme="minorHAnsi"/>
        </w:rPr>
        <w:t xml:space="preserve">overview </w:t>
      </w:r>
      <w:r w:rsidR="00BB3DB0">
        <w:rPr>
          <w:rFonts w:asciiTheme="minorHAnsi" w:hAnsiTheme="minorHAnsi"/>
        </w:rPr>
        <w:t xml:space="preserve">of the </w:t>
      </w:r>
      <w:r w:rsidR="00B750A3">
        <w:rPr>
          <w:rFonts w:asciiTheme="minorHAnsi" w:hAnsiTheme="minorHAnsi"/>
        </w:rPr>
        <w:t xml:space="preserve">gender affirmation </w:t>
      </w:r>
      <w:r w:rsidR="00BB3DB0">
        <w:rPr>
          <w:rFonts w:asciiTheme="minorHAnsi" w:hAnsiTheme="minorHAnsi"/>
        </w:rPr>
        <w:t xml:space="preserve">process can be </w:t>
      </w:r>
      <w:r w:rsidR="007411C4">
        <w:rPr>
          <w:rFonts w:asciiTheme="minorHAnsi" w:hAnsiTheme="minorHAnsi"/>
        </w:rPr>
        <w:t xml:space="preserve">can be found here: </w:t>
      </w:r>
      <w:hyperlink r:id="rId12" w:history="1">
        <w:r w:rsidRPr="0092214F">
          <w:rPr>
            <w:rStyle w:val="Hyperlink"/>
            <w:rFonts w:asciiTheme="minorHAnsi" w:hAnsiTheme="minorHAnsi"/>
          </w:rPr>
          <w:t>https://www.deakin.edu.au/__data/assets/pdf_file/0007/1676797/Deakin-University-Gender-Transition-Guide.pdf</w:t>
        </w:r>
      </w:hyperlink>
    </w:p>
    <w:p w:rsidR="00BF12B9" w:rsidRDefault="00BF12B9" w:rsidP="00BF12B9">
      <w:pPr>
        <w:rPr>
          <w:rFonts w:asciiTheme="minorHAnsi" w:hAnsiTheme="minorHAnsi"/>
        </w:rPr>
      </w:pPr>
    </w:p>
    <w:p w:rsidR="00BF12B9" w:rsidRDefault="00B750A3" w:rsidP="00BF12B9">
      <w:pPr>
        <w:rPr>
          <w:rFonts w:asciiTheme="minorHAnsi" w:hAnsiTheme="minorHAnsi"/>
        </w:rPr>
      </w:pPr>
      <w:r>
        <w:rPr>
          <w:rFonts w:asciiTheme="minorHAnsi" w:hAnsiTheme="minorHAnsi"/>
        </w:rPr>
        <w:t>ACON</w:t>
      </w:r>
      <w:r>
        <w:rPr>
          <w:rFonts w:asciiTheme="minorHAnsi" w:hAnsiTheme="minorHAnsi"/>
        </w:rPr>
        <w:t xml:space="preserve"> NSW </w:t>
      </w:r>
      <w:hyperlink r:id="rId13" w:history="1">
        <w:r w:rsidR="00C80D39" w:rsidRPr="0092214F">
          <w:rPr>
            <w:rStyle w:val="Hyperlink"/>
            <w:rFonts w:asciiTheme="minorHAnsi" w:hAnsiTheme="minorHAnsi"/>
          </w:rPr>
          <w:t>https://www.acon.org.au/wp-content/uploads/2019/05/ACON-TGD-Strategy-Discussion-Paper.pdf</w:t>
        </w:r>
      </w:hyperlink>
    </w:p>
    <w:p w:rsidR="00C80D39" w:rsidRDefault="00C80D39" w:rsidP="00BF12B9">
      <w:pPr>
        <w:rPr>
          <w:rFonts w:asciiTheme="minorHAnsi" w:hAnsiTheme="minorHAnsi"/>
        </w:rPr>
      </w:pPr>
      <w:r w:rsidRPr="00C80D39">
        <w:rPr>
          <w:rFonts w:asciiTheme="minorHAnsi" w:hAnsiTheme="minorHAnsi"/>
        </w:rPr>
        <w:t>Murray PHN Pathways</w:t>
      </w:r>
      <w:r>
        <w:rPr>
          <w:rFonts w:asciiTheme="minorHAnsi" w:hAnsiTheme="minorHAnsi"/>
        </w:rPr>
        <w:t>- the Murray Public Health Network is also examining local pathway</w:t>
      </w:r>
    </w:p>
    <w:p w:rsidR="00E410C2" w:rsidRDefault="00E410C2" w:rsidP="000909EA">
      <w:pPr>
        <w:rPr>
          <w:rFonts w:asciiTheme="minorHAnsi" w:hAnsiTheme="minorHAnsi"/>
        </w:rPr>
      </w:pPr>
    </w:p>
    <w:p w:rsidR="00BB3DB0" w:rsidRDefault="00BB3DB0" w:rsidP="000909EA">
      <w:pPr>
        <w:rPr>
          <w:rFonts w:asciiTheme="minorHAnsi" w:hAnsiTheme="minorHAnsi"/>
        </w:rPr>
      </w:pPr>
      <w:r>
        <w:rPr>
          <w:rFonts w:asciiTheme="minorHAnsi" w:hAnsiTheme="minorHAnsi"/>
        </w:rPr>
        <w:t>Kasey facilitated a very insightful discussion, including this Alliance attempts</w:t>
      </w:r>
      <w:r w:rsidR="00E410C2">
        <w:rPr>
          <w:rFonts w:asciiTheme="minorHAnsi" w:hAnsiTheme="minorHAnsi"/>
        </w:rPr>
        <w:t xml:space="preserve"> to work </w:t>
      </w:r>
      <w:r>
        <w:rPr>
          <w:rFonts w:asciiTheme="minorHAnsi" w:hAnsiTheme="minorHAnsi"/>
        </w:rPr>
        <w:t xml:space="preserve">better </w:t>
      </w:r>
      <w:r w:rsidR="00E410C2">
        <w:rPr>
          <w:rFonts w:asciiTheme="minorHAnsi" w:hAnsiTheme="minorHAnsi"/>
        </w:rPr>
        <w:t xml:space="preserve">at lobbying for access to services for people wishing to affirm their gender.  </w:t>
      </w:r>
      <w:r>
        <w:rPr>
          <w:rFonts w:asciiTheme="minorHAnsi" w:hAnsiTheme="minorHAnsi"/>
        </w:rPr>
        <w:t>We all recognise r</w:t>
      </w:r>
      <w:r w:rsidR="00BF12B9">
        <w:rPr>
          <w:rFonts w:asciiTheme="minorHAnsi" w:hAnsiTheme="minorHAnsi"/>
        </w:rPr>
        <w:t>egional deficits for service and suppor</w:t>
      </w:r>
      <w:r>
        <w:rPr>
          <w:rFonts w:asciiTheme="minorHAnsi" w:hAnsiTheme="minorHAnsi"/>
        </w:rPr>
        <w:t>t, for clients and their families.  HEY project funding covers funding for young LGBTIQA+ Youth groups, under the age of 25, (Diversity Project, Way Out Wodonga</w:t>
      </w:r>
      <w:r w:rsidR="00C80D39">
        <w:rPr>
          <w:rFonts w:asciiTheme="minorHAnsi" w:hAnsiTheme="minorHAnsi"/>
        </w:rPr>
        <w:t xml:space="preserve">, Gender clinic, </w:t>
      </w:r>
      <w:r w:rsidR="00D55FAB">
        <w:rPr>
          <w:rFonts w:asciiTheme="minorHAnsi" w:hAnsiTheme="minorHAnsi"/>
        </w:rPr>
        <w:t>case managers</w:t>
      </w:r>
      <w:proofErr w:type="gramStart"/>
      <w:r w:rsidR="00D55FA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)</w:t>
      </w:r>
      <w:proofErr w:type="gramEnd"/>
      <w:r>
        <w:rPr>
          <w:rFonts w:asciiTheme="minorHAnsi" w:hAnsiTheme="minorHAnsi"/>
        </w:rPr>
        <w:t xml:space="preserve"> </w:t>
      </w:r>
    </w:p>
    <w:p w:rsidR="00BF12B9" w:rsidRDefault="00BB3DB0" w:rsidP="000909EA">
      <w:pPr>
        <w:rPr>
          <w:rFonts w:asciiTheme="minorHAnsi" w:hAnsiTheme="minorHAnsi"/>
        </w:rPr>
      </w:pPr>
      <w:r>
        <w:rPr>
          <w:rFonts w:asciiTheme="minorHAnsi" w:hAnsiTheme="minorHAnsi"/>
        </w:rPr>
        <w:t>However the glaring lack for services for people over the age of 25 years.</w:t>
      </w:r>
    </w:p>
    <w:p w:rsidR="00D55FAB" w:rsidRDefault="00D55FAB" w:rsidP="00D55FAB">
      <w:pPr>
        <w:rPr>
          <w:rFonts w:asciiTheme="minorHAnsi" w:hAnsiTheme="minorHAnsi"/>
        </w:rPr>
      </w:pPr>
    </w:p>
    <w:p w:rsidR="00D55FAB" w:rsidRPr="00D55FAB" w:rsidRDefault="00D55FAB" w:rsidP="00D55FAB">
      <w:pPr>
        <w:rPr>
          <w:rFonts w:asciiTheme="minorHAnsi" w:hAnsiTheme="minorHAnsi"/>
          <w:u w:val="single"/>
        </w:rPr>
      </w:pPr>
      <w:r w:rsidRPr="00D55FAB">
        <w:rPr>
          <w:rFonts w:asciiTheme="minorHAnsi" w:hAnsiTheme="minorHAnsi"/>
          <w:u w:val="single"/>
        </w:rPr>
        <w:t>Coming out options</w:t>
      </w:r>
    </w:p>
    <w:p w:rsidR="00D55FAB" w:rsidRDefault="00D55FAB" w:rsidP="00D55FAB">
      <w:pPr>
        <w:rPr>
          <w:rFonts w:asciiTheme="minorHAnsi" w:hAnsiTheme="minorHAnsi"/>
        </w:rPr>
      </w:pPr>
    </w:p>
    <w:p w:rsidR="00D55FAB" w:rsidRDefault="00D55FAB" w:rsidP="00D55FA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Initially people work through </w:t>
      </w:r>
      <w:r w:rsidRPr="00D55FAB">
        <w:rPr>
          <w:rFonts w:asciiTheme="minorHAnsi" w:hAnsiTheme="minorHAnsi"/>
        </w:rPr>
        <w:t>coming out</w:t>
      </w:r>
      <w:r>
        <w:rPr>
          <w:rFonts w:asciiTheme="minorHAnsi" w:hAnsiTheme="minorHAnsi"/>
        </w:rPr>
        <w:t>, and a</w:t>
      </w:r>
      <w:r w:rsidRPr="00D55FAB">
        <w:rPr>
          <w:rFonts w:asciiTheme="minorHAnsi" w:hAnsiTheme="minorHAnsi"/>
        </w:rPr>
        <w:t xml:space="preserve"> social</w:t>
      </w:r>
      <w:r>
        <w:rPr>
          <w:rFonts w:asciiTheme="minorHAnsi" w:hAnsiTheme="minorHAnsi"/>
        </w:rPr>
        <w:t>/familial</w:t>
      </w:r>
      <w:r w:rsidRPr="00D55FAB">
        <w:rPr>
          <w:rFonts w:asciiTheme="minorHAnsi" w:hAnsiTheme="minorHAnsi"/>
        </w:rPr>
        <w:t xml:space="preserve"> </w:t>
      </w:r>
      <w:r w:rsidRPr="00D55FAB">
        <w:rPr>
          <w:rFonts w:asciiTheme="minorHAnsi" w:hAnsiTheme="minorHAnsi"/>
        </w:rPr>
        <w:t>transition</w:t>
      </w:r>
      <w:r w:rsidRPr="00D55FAB">
        <w:rPr>
          <w:rFonts w:asciiTheme="minorHAnsi" w:hAnsiTheme="minorHAnsi"/>
        </w:rPr>
        <w:t xml:space="preserve"> process (affirming gender exploring change of appearance)</w:t>
      </w:r>
      <w:r>
        <w:rPr>
          <w:rFonts w:asciiTheme="minorHAnsi" w:hAnsiTheme="minorHAnsi"/>
        </w:rPr>
        <w:t>.  People may take inappropriate medication, explore binders/packers (i.e. products- Pack pee play and decorative, breast forms) cost and access</w:t>
      </w:r>
    </w:p>
    <w:p w:rsidR="00D55FAB" w:rsidRDefault="00D55FAB" w:rsidP="00D55FAB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7"/>
        <w:gridCol w:w="3090"/>
        <w:gridCol w:w="3435"/>
      </w:tblGrid>
      <w:tr w:rsidR="00222820" w:rsidTr="00222820">
        <w:tc>
          <w:tcPr>
            <w:tcW w:w="4157" w:type="dxa"/>
          </w:tcPr>
          <w:p w:rsidR="00222820" w:rsidRDefault="00222820" w:rsidP="00D55F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Child</w:t>
            </w:r>
          </w:p>
        </w:tc>
        <w:tc>
          <w:tcPr>
            <w:tcW w:w="3090" w:type="dxa"/>
          </w:tcPr>
          <w:p w:rsidR="00222820" w:rsidRDefault="00222820" w:rsidP="00D55F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Young Person</w:t>
            </w:r>
          </w:p>
        </w:tc>
        <w:tc>
          <w:tcPr>
            <w:tcW w:w="3435" w:type="dxa"/>
          </w:tcPr>
          <w:p w:rsidR="00222820" w:rsidRDefault="00222820" w:rsidP="00D55F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Adult</w:t>
            </w:r>
          </w:p>
        </w:tc>
      </w:tr>
      <w:tr w:rsidR="00222820" w:rsidTr="00222820">
        <w:tc>
          <w:tcPr>
            <w:tcW w:w="4157" w:type="dxa"/>
          </w:tcPr>
          <w:p w:rsidR="00222820" w:rsidRDefault="00222820" w:rsidP="00D55F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GP, Nurse, </w:t>
            </w:r>
            <w:proofErr w:type="spellStart"/>
            <w:r>
              <w:rPr>
                <w:rFonts w:asciiTheme="minorHAnsi" w:hAnsiTheme="minorHAnsi"/>
              </w:rPr>
              <w:t>Psuchologist</w:t>
            </w:r>
            <w:proofErr w:type="spellEnd"/>
            <w:r>
              <w:rPr>
                <w:rFonts w:asciiTheme="minorHAnsi" w:hAnsiTheme="minorHAnsi"/>
              </w:rPr>
              <w:t>/Psychiatrist</w:t>
            </w:r>
          </w:p>
        </w:tc>
        <w:tc>
          <w:tcPr>
            <w:tcW w:w="3090" w:type="dxa"/>
          </w:tcPr>
          <w:p w:rsidR="00222820" w:rsidRDefault="00222820" w:rsidP="00D55F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 GP’s </w:t>
            </w:r>
          </w:p>
        </w:tc>
        <w:tc>
          <w:tcPr>
            <w:tcW w:w="3435" w:type="dxa"/>
          </w:tcPr>
          <w:p w:rsidR="00222820" w:rsidRDefault="00C80D39" w:rsidP="00D55F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2228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- </w:t>
            </w:r>
            <w:r w:rsidR="00222820">
              <w:rPr>
                <w:rFonts w:asciiTheme="minorHAnsi" w:hAnsiTheme="minorHAnsi"/>
              </w:rPr>
              <w:t>Equinox Model</w:t>
            </w:r>
            <w:r>
              <w:rPr>
                <w:rFonts w:asciiTheme="minorHAnsi" w:hAnsiTheme="minorHAnsi"/>
              </w:rPr>
              <w:t xml:space="preserve"> – Public hormone therapy protocols</w:t>
            </w:r>
          </w:p>
        </w:tc>
      </w:tr>
      <w:tr w:rsidR="00222820" w:rsidTr="00222820">
        <w:tc>
          <w:tcPr>
            <w:tcW w:w="4157" w:type="dxa"/>
          </w:tcPr>
          <w:p w:rsidR="00222820" w:rsidRDefault="00E37379" w:rsidP="00D55F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DSM5</w:t>
            </w:r>
            <w:r w:rsidR="00222820">
              <w:rPr>
                <w:rFonts w:asciiTheme="minorHAnsi" w:hAnsiTheme="minorHAnsi"/>
              </w:rPr>
              <w:t xml:space="preserve"> Gender </w:t>
            </w:r>
            <w:proofErr w:type="spellStart"/>
            <w:r w:rsidR="00222820">
              <w:rPr>
                <w:rFonts w:asciiTheme="minorHAnsi" w:hAnsiTheme="minorHAnsi"/>
              </w:rPr>
              <w:t>Dysphoria</w:t>
            </w:r>
            <w:proofErr w:type="spellEnd"/>
          </w:p>
        </w:tc>
        <w:tc>
          <w:tcPr>
            <w:tcW w:w="3090" w:type="dxa"/>
          </w:tcPr>
          <w:p w:rsidR="00222820" w:rsidRDefault="00222820" w:rsidP="00D55F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="00E37379">
              <w:rPr>
                <w:rFonts w:asciiTheme="minorHAnsi" w:hAnsiTheme="minorHAnsi"/>
              </w:rPr>
              <w:t>SM</w:t>
            </w:r>
            <w:r>
              <w:rPr>
                <w:rFonts w:asciiTheme="minorHAnsi" w:hAnsiTheme="minorHAnsi"/>
              </w:rPr>
              <w:t xml:space="preserve">5 Gender </w:t>
            </w:r>
            <w:proofErr w:type="spellStart"/>
            <w:r>
              <w:rPr>
                <w:rFonts w:asciiTheme="minorHAnsi" w:hAnsiTheme="minorHAnsi"/>
              </w:rPr>
              <w:t>Dysphoria</w:t>
            </w:r>
            <w:proofErr w:type="spellEnd"/>
          </w:p>
        </w:tc>
        <w:tc>
          <w:tcPr>
            <w:tcW w:w="3435" w:type="dxa"/>
          </w:tcPr>
          <w:p w:rsidR="00222820" w:rsidRDefault="00222820" w:rsidP="00D55F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Limited number of psych visits covered by Medicare</w:t>
            </w:r>
          </w:p>
          <w:p w:rsidR="00222820" w:rsidRDefault="00222820" w:rsidP="00D55F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Need Psych consent</w:t>
            </w:r>
            <w:r w:rsidR="00C80D39">
              <w:t xml:space="preserve"> </w:t>
            </w:r>
            <w:r w:rsidR="00C80D39" w:rsidRPr="00C80D39">
              <w:rPr>
                <w:rFonts w:asciiTheme="minorHAnsi" w:hAnsiTheme="minorHAnsi"/>
              </w:rPr>
              <w:t xml:space="preserve">DSM5 Gender </w:t>
            </w:r>
            <w:proofErr w:type="spellStart"/>
            <w:r w:rsidR="00C80D39" w:rsidRPr="00C80D39">
              <w:rPr>
                <w:rFonts w:asciiTheme="minorHAnsi" w:hAnsiTheme="minorHAnsi"/>
              </w:rPr>
              <w:t>Dysphoria</w:t>
            </w:r>
            <w:proofErr w:type="spellEnd"/>
          </w:p>
        </w:tc>
      </w:tr>
      <w:tr w:rsidR="00222820" w:rsidTr="00222820">
        <w:tc>
          <w:tcPr>
            <w:tcW w:w="4157" w:type="dxa"/>
          </w:tcPr>
          <w:p w:rsidR="00222820" w:rsidRDefault="00222820" w:rsidP="00D55F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Family support networks and consent</w:t>
            </w:r>
          </w:p>
        </w:tc>
        <w:tc>
          <w:tcPr>
            <w:tcW w:w="3090" w:type="dxa"/>
          </w:tcPr>
          <w:p w:rsidR="00222820" w:rsidRDefault="00222820" w:rsidP="00D55F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Supportive parents U/16</w:t>
            </w:r>
          </w:p>
          <w:p w:rsidR="00222820" w:rsidRDefault="00222820" w:rsidP="00D55F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Referral to Royal Children’s Hospital</w:t>
            </w:r>
          </w:p>
          <w:p w:rsidR="00222820" w:rsidRDefault="00222820" w:rsidP="00D55F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 many as necessary ongoing Psych visits available 6-18 months waitlist with Psych face to face</w:t>
            </w:r>
          </w:p>
          <w:p w:rsidR="00222820" w:rsidRDefault="00222820" w:rsidP="00D55F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Accommodation, costs, medical expenses</w:t>
            </w:r>
          </w:p>
        </w:tc>
        <w:tc>
          <w:tcPr>
            <w:tcW w:w="3435" w:type="dxa"/>
          </w:tcPr>
          <w:p w:rsidR="00222820" w:rsidRDefault="00222820" w:rsidP="00D55F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Monash Gender Clinic- First visit face to face then Psychiatrist/Gender psychologist can Skype/</w:t>
            </w:r>
            <w:proofErr w:type="spellStart"/>
            <w:r>
              <w:rPr>
                <w:rFonts w:asciiTheme="minorHAnsi" w:hAnsiTheme="minorHAnsi"/>
              </w:rPr>
              <w:t>Blu</w:t>
            </w:r>
            <w:proofErr w:type="spellEnd"/>
            <w:r>
              <w:rPr>
                <w:rFonts w:asciiTheme="minorHAnsi" w:hAnsiTheme="minorHAnsi"/>
              </w:rPr>
              <w:t xml:space="preserve"> Jeans)</w:t>
            </w:r>
          </w:p>
        </w:tc>
      </w:tr>
      <w:tr w:rsidR="00222820" w:rsidTr="00222820">
        <w:tc>
          <w:tcPr>
            <w:tcW w:w="4157" w:type="dxa"/>
          </w:tcPr>
          <w:p w:rsidR="00222820" w:rsidRDefault="00222820" w:rsidP="00D55F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Bulk Billing</w:t>
            </w:r>
          </w:p>
        </w:tc>
        <w:tc>
          <w:tcPr>
            <w:tcW w:w="3090" w:type="dxa"/>
          </w:tcPr>
          <w:p w:rsidR="00222820" w:rsidRDefault="00222820" w:rsidP="00D55F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Bulk billing</w:t>
            </w:r>
          </w:p>
        </w:tc>
        <w:tc>
          <w:tcPr>
            <w:tcW w:w="3435" w:type="dxa"/>
          </w:tcPr>
          <w:p w:rsidR="00222820" w:rsidRDefault="00222820" w:rsidP="00D55FAB">
            <w:pPr>
              <w:rPr>
                <w:rFonts w:asciiTheme="minorHAnsi" w:hAnsiTheme="minorHAnsi"/>
              </w:rPr>
            </w:pPr>
          </w:p>
        </w:tc>
      </w:tr>
      <w:tr w:rsidR="00222820" w:rsidTr="00222820">
        <w:tc>
          <w:tcPr>
            <w:tcW w:w="4157" w:type="dxa"/>
          </w:tcPr>
          <w:p w:rsidR="00222820" w:rsidRDefault="00222820" w:rsidP="00D55FAB">
            <w:pPr>
              <w:rPr>
                <w:rFonts w:asciiTheme="minorHAnsi" w:hAnsiTheme="minorHAnsi"/>
              </w:rPr>
            </w:pPr>
          </w:p>
        </w:tc>
        <w:tc>
          <w:tcPr>
            <w:tcW w:w="3090" w:type="dxa"/>
          </w:tcPr>
          <w:p w:rsidR="00C80D39" w:rsidRDefault="00C80D39" w:rsidP="00C80D39">
            <w:pPr>
              <w:rPr>
                <w:rFonts w:asciiTheme="minorHAnsi" w:hAnsiTheme="minorHAnsi"/>
              </w:rPr>
            </w:pPr>
            <w:r w:rsidRPr="00D55FAB">
              <w:rPr>
                <w:rFonts w:asciiTheme="minorHAnsi" w:hAnsiTheme="minorHAnsi"/>
              </w:rPr>
              <w:t xml:space="preserve">Navigating </w:t>
            </w:r>
          </w:p>
          <w:p w:rsidR="00C80D39" w:rsidRPr="00D55FAB" w:rsidRDefault="00C80D39" w:rsidP="00C80D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D55FAB">
              <w:rPr>
                <w:rFonts w:asciiTheme="minorHAnsi" w:hAnsiTheme="minorHAnsi"/>
              </w:rPr>
              <w:t>process, affirmation whilst in a</w:t>
            </w:r>
            <w:r>
              <w:rPr>
                <w:rFonts w:asciiTheme="minorHAnsi" w:hAnsiTheme="minorHAnsi"/>
              </w:rPr>
              <w:t xml:space="preserve"> secondary </w:t>
            </w:r>
            <w:r w:rsidRPr="00D55FAB">
              <w:rPr>
                <w:rFonts w:asciiTheme="minorHAnsi" w:hAnsiTheme="minorHAnsi"/>
              </w:rPr>
              <w:t>school community</w:t>
            </w:r>
          </w:p>
          <w:p w:rsidR="00222820" w:rsidRDefault="00222820" w:rsidP="00D55FAB">
            <w:pPr>
              <w:rPr>
                <w:rFonts w:asciiTheme="minorHAnsi" w:hAnsiTheme="minorHAnsi"/>
              </w:rPr>
            </w:pPr>
          </w:p>
        </w:tc>
        <w:tc>
          <w:tcPr>
            <w:tcW w:w="3435" w:type="dxa"/>
          </w:tcPr>
          <w:p w:rsidR="00222820" w:rsidRDefault="00C80D39" w:rsidP="00C80D3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Navigating  </w:t>
            </w:r>
            <w:r w:rsidRPr="00C80D39">
              <w:rPr>
                <w:rFonts w:asciiTheme="minorHAnsi" w:hAnsiTheme="minorHAnsi"/>
              </w:rPr>
              <w:t xml:space="preserve">process, </w:t>
            </w:r>
            <w:r>
              <w:rPr>
                <w:rFonts w:asciiTheme="minorHAnsi" w:hAnsiTheme="minorHAnsi"/>
              </w:rPr>
              <w:t>at work</w:t>
            </w:r>
          </w:p>
        </w:tc>
      </w:tr>
    </w:tbl>
    <w:p w:rsidR="00D55FAB" w:rsidRPr="00D55FAB" w:rsidRDefault="00D55FAB" w:rsidP="00D55FAB">
      <w:pPr>
        <w:rPr>
          <w:rFonts w:asciiTheme="minorHAnsi" w:hAnsiTheme="minorHAnsi"/>
        </w:rPr>
      </w:pPr>
    </w:p>
    <w:p w:rsidR="00D55FAB" w:rsidRDefault="00D55FAB" w:rsidP="000909EA">
      <w:pPr>
        <w:rPr>
          <w:rFonts w:asciiTheme="minorHAnsi" w:hAnsiTheme="minorHAnsi"/>
        </w:rPr>
      </w:pPr>
    </w:p>
    <w:p w:rsidR="00BF12B9" w:rsidRDefault="00BF12B9" w:rsidP="00D55FAB">
      <w:pPr>
        <w:rPr>
          <w:rFonts w:asciiTheme="minorHAnsi" w:hAnsiTheme="minorHAnsi"/>
        </w:rPr>
      </w:pPr>
      <w:r>
        <w:rPr>
          <w:rFonts w:asciiTheme="minorHAnsi" w:hAnsiTheme="minorHAnsi"/>
        </w:rPr>
        <w:t>Lega</w:t>
      </w:r>
      <w:r w:rsidR="00BB3DB0">
        <w:rPr>
          <w:rFonts w:asciiTheme="minorHAnsi" w:hAnsiTheme="minorHAnsi"/>
        </w:rPr>
        <w:t>l</w:t>
      </w:r>
      <w:r>
        <w:rPr>
          <w:rFonts w:asciiTheme="minorHAnsi" w:hAnsiTheme="minorHAnsi"/>
        </w:rPr>
        <w:t>: Currently, have to have surgery to change sex, on birth certificate</w:t>
      </w:r>
      <w:r w:rsidR="00BB3DB0">
        <w:rPr>
          <w:rFonts w:asciiTheme="minorHAnsi" w:hAnsiTheme="minorHAnsi"/>
        </w:rPr>
        <w:t xml:space="preserve">.  A </w:t>
      </w:r>
      <w:r w:rsidR="00D55FAB">
        <w:rPr>
          <w:rFonts w:asciiTheme="minorHAnsi" w:hAnsiTheme="minorHAnsi"/>
        </w:rPr>
        <w:t xml:space="preserve">change </w:t>
      </w:r>
      <w:r w:rsidR="00BB3DB0">
        <w:rPr>
          <w:rFonts w:asciiTheme="minorHAnsi" w:hAnsiTheme="minorHAnsi"/>
        </w:rPr>
        <w:t xml:space="preserve">of name and change of pronoun, </w:t>
      </w:r>
      <w:r w:rsidR="00D55FAB">
        <w:rPr>
          <w:rFonts w:asciiTheme="minorHAnsi" w:hAnsiTheme="minorHAnsi"/>
        </w:rPr>
        <w:t>(New Tasmanian legislation has an optional re sex on Birth Certificate)</w:t>
      </w:r>
    </w:p>
    <w:p w:rsidR="00BF12B9" w:rsidRDefault="00BF12B9" w:rsidP="000909EA">
      <w:pPr>
        <w:rPr>
          <w:rFonts w:asciiTheme="minorHAnsi" w:hAnsiTheme="minorHAnsi"/>
        </w:rPr>
      </w:pPr>
    </w:p>
    <w:p w:rsidR="007411C4" w:rsidRDefault="007411C4" w:rsidP="000909EA">
      <w:pPr>
        <w:rPr>
          <w:rFonts w:asciiTheme="minorHAnsi" w:hAnsiTheme="minorHAnsi"/>
        </w:rPr>
      </w:pPr>
    </w:p>
    <w:p w:rsidR="007411C4" w:rsidRDefault="007411C4" w:rsidP="000909EA">
      <w:pPr>
        <w:rPr>
          <w:rFonts w:asciiTheme="minorHAnsi" w:hAnsiTheme="minorHAnsi"/>
          <w:u w:val="single"/>
        </w:rPr>
      </w:pPr>
      <w:r w:rsidRPr="007411C4">
        <w:rPr>
          <w:rFonts w:asciiTheme="minorHAnsi" w:hAnsiTheme="minorHAnsi"/>
          <w:u w:val="single"/>
        </w:rPr>
        <w:t>Hormonal options:</w:t>
      </w:r>
    </w:p>
    <w:p w:rsidR="007411C4" w:rsidRPr="007411C4" w:rsidRDefault="007411C4" w:rsidP="000909EA">
      <w:pPr>
        <w:rPr>
          <w:rFonts w:asciiTheme="minorHAnsi" w:hAnsiTheme="minorHAnsi"/>
          <w:u w:val="single"/>
        </w:rPr>
      </w:pPr>
    </w:p>
    <w:p w:rsidR="007411C4" w:rsidRDefault="00E410C2" w:rsidP="000909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proofErr w:type="gramStart"/>
      <w:r>
        <w:rPr>
          <w:rFonts w:asciiTheme="minorHAnsi" w:hAnsiTheme="minorHAnsi"/>
        </w:rPr>
        <w:t>End</w:t>
      </w:r>
      <w:r w:rsidR="007411C4">
        <w:rPr>
          <w:rFonts w:asciiTheme="minorHAnsi" w:hAnsiTheme="minorHAnsi"/>
        </w:rPr>
        <w:t>oc</w:t>
      </w:r>
      <w:r w:rsidR="001C0032">
        <w:rPr>
          <w:rFonts w:asciiTheme="minorHAnsi" w:hAnsiTheme="minorHAnsi"/>
        </w:rPr>
        <w:t>r</w:t>
      </w:r>
      <w:r w:rsidR="007411C4">
        <w:rPr>
          <w:rFonts w:asciiTheme="minorHAnsi" w:hAnsiTheme="minorHAnsi"/>
        </w:rPr>
        <w:t>ino</w:t>
      </w:r>
      <w:r>
        <w:rPr>
          <w:rFonts w:asciiTheme="minorHAnsi" w:hAnsiTheme="minorHAnsi"/>
        </w:rPr>
        <w:t>logist  at</w:t>
      </w:r>
      <w:proofErr w:type="gramEnd"/>
      <w:r>
        <w:rPr>
          <w:rFonts w:asciiTheme="minorHAnsi" w:hAnsiTheme="minorHAnsi"/>
        </w:rPr>
        <w:t xml:space="preserve"> GV hospital works with Diabetes, and </w:t>
      </w:r>
      <w:r w:rsidR="001C0032">
        <w:rPr>
          <w:rFonts w:asciiTheme="minorHAnsi" w:hAnsiTheme="minorHAnsi"/>
        </w:rPr>
        <w:t xml:space="preserve">so </w:t>
      </w:r>
      <w:r>
        <w:rPr>
          <w:rFonts w:asciiTheme="minorHAnsi" w:hAnsiTheme="minorHAnsi"/>
        </w:rPr>
        <w:t>we have service gaps</w:t>
      </w:r>
      <w:r w:rsidR="007411C4">
        <w:rPr>
          <w:rFonts w:asciiTheme="minorHAnsi" w:hAnsiTheme="minorHAnsi"/>
        </w:rPr>
        <w:t xml:space="preserve">. </w:t>
      </w:r>
    </w:p>
    <w:p w:rsidR="00E410C2" w:rsidRDefault="007411C4" w:rsidP="000909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Endocrinologist checks the level of hormones in </w:t>
      </w:r>
      <w:r w:rsidR="00E410C2">
        <w:rPr>
          <w:rFonts w:asciiTheme="minorHAnsi" w:hAnsiTheme="minorHAnsi"/>
        </w:rPr>
        <w:t>bloods and creates scripts</w:t>
      </w:r>
      <w:r>
        <w:rPr>
          <w:rFonts w:asciiTheme="minorHAnsi" w:hAnsiTheme="minorHAnsi"/>
        </w:rPr>
        <w:t>. A script can be for HRT (Hormone Replacement Therapy) Oestrogen, Estragon, = Tablet, and Testosterone = injected.  Puberty Blockers may also be prescribed. The Heidelberg based service refills scripts, but costs PBS/HCC.  Ongoing questioning by prof</w:t>
      </w:r>
      <w:r w:rsidR="001C0032">
        <w:rPr>
          <w:rFonts w:asciiTheme="minorHAnsi" w:hAnsiTheme="minorHAnsi"/>
        </w:rPr>
        <w:t>essionals every step of the way</w:t>
      </w:r>
      <w:r>
        <w:rPr>
          <w:rFonts w:asciiTheme="minorHAnsi" w:hAnsiTheme="minorHAnsi"/>
        </w:rPr>
        <w:t xml:space="preserve">, but clients have been thinking </w:t>
      </w:r>
      <w:r w:rsidR="001C0032">
        <w:rPr>
          <w:rFonts w:asciiTheme="minorHAnsi" w:hAnsiTheme="minorHAnsi"/>
        </w:rPr>
        <w:t>about this the whole time (</w:t>
      </w:r>
      <w:r w:rsidR="001C0032" w:rsidRPr="001C0032">
        <w:rPr>
          <w:rFonts w:asciiTheme="minorHAnsi" w:hAnsiTheme="minorHAnsi"/>
          <w:highlight w:val="yellow"/>
        </w:rPr>
        <w:t>T</w:t>
      </w:r>
      <w:r w:rsidRPr="001C0032">
        <w:rPr>
          <w:rFonts w:asciiTheme="minorHAnsi" w:hAnsiTheme="minorHAnsi"/>
          <w:highlight w:val="yellow"/>
        </w:rPr>
        <w:t>he</w:t>
      </w:r>
      <w:r w:rsidR="001C0032" w:rsidRPr="001C0032">
        <w:rPr>
          <w:rFonts w:asciiTheme="minorHAnsi" w:hAnsiTheme="minorHAnsi"/>
          <w:highlight w:val="yellow"/>
        </w:rPr>
        <w:t xml:space="preserve"> whole </w:t>
      </w:r>
      <w:r w:rsidRPr="001C0032">
        <w:rPr>
          <w:rFonts w:asciiTheme="minorHAnsi" w:hAnsiTheme="minorHAnsi"/>
          <w:highlight w:val="yellow"/>
        </w:rPr>
        <w:t>process is reversible</w:t>
      </w:r>
      <w:r>
        <w:rPr>
          <w:rFonts w:asciiTheme="minorHAnsi" w:hAnsiTheme="minorHAnsi"/>
        </w:rPr>
        <w:t xml:space="preserve">) </w:t>
      </w:r>
    </w:p>
    <w:p w:rsidR="007411C4" w:rsidRDefault="007411C4" w:rsidP="000909EA">
      <w:pPr>
        <w:rPr>
          <w:rFonts w:asciiTheme="minorHAnsi" w:hAnsiTheme="minorHAnsi"/>
        </w:rPr>
      </w:pPr>
    </w:p>
    <w:p w:rsidR="007411C4" w:rsidRDefault="001C0032" w:rsidP="000909EA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Surgical o</w:t>
      </w:r>
      <w:r w:rsidR="007411C4" w:rsidRPr="001C0032">
        <w:rPr>
          <w:rFonts w:asciiTheme="minorHAnsi" w:hAnsiTheme="minorHAnsi"/>
          <w:u w:val="single"/>
        </w:rPr>
        <w:t>ptions</w:t>
      </w:r>
      <w:r>
        <w:rPr>
          <w:rFonts w:asciiTheme="minorHAnsi" w:hAnsiTheme="minorHAnsi"/>
          <w:u w:val="single"/>
        </w:rPr>
        <w:t>:</w:t>
      </w:r>
    </w:p>
    <w:p w:rsidR="001C0032" w:rsidRDefault="001C0032" w:rsidP="000909EA">
      <w:pPr>
        <w:rPr>
          <w:rFonts w:asciiTheme="minorHAnsi" w:hAnsiTheme="minorHAnsi"/>
          <w:u w:val="single"/>
        </w:rPr>
      </w:pPr>
    </w:p>
    <w:p w:rsidR="001C0032" w:rsidRDefault="001C0032" w:rsidP="000909EA">
      <w:pPr>
        <w:rPr>
          <w:rFonts w:asciiTheme="minorHAnsi" w:hAnsiTheme="minorHAnsi"/>
        </w:rPr>
      </w:pPr>
      <w:r w:rsidRPr="001C0032">
        <w:rPr>
          <w:rFonts w:asciiTheme="minorHAnsi" w:hAnsiTheme="minorHAnsi"/>
        </w:rPr>
        <w:t xml:space="preserve">Breast </w:t>
      </w:r>
      <w:r>
        <w:rPr>
          <w:rFonts w:asciiTheme="minorHAnsi" w:hAnsiTheme="minorHAnsi"/>
        </w:rPr>
        <w:t>r</w:t>
      </w:r>
      <w:r w:rsidRPr="001C0032">
        <w:rPr>
          <w:rFonts w:asciiTheme="minorHAnsi" w:hAnsiTheme="minorHAnsi"/>
        </w:rPr>
        <w:t>emoval</w:t>
      </w:r>
      <w:r>
        <w:rPr>
          <w:rFonts w:asciiTheme="minorHAnsi" w:hAnsiTheme="minorHAnsi"/>
        </w:rPr>
        <w:t xml:space="preserve"> or augmentation, lower genital </w:t>
      </w:r>
      <w:r w:rsidRPr="001C0032">
        <w:rPr>
          <w:rFonts w:asciiTheme="minorHAnsi" w:hAnsiTheme="minorHAnsi"/>
        </w:rPr>
        <w:t>surgery</w:t>
      </w:r>
      <w:r w:rsidR="00B750A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(create penis or vulva/vagina) hysterectomy, facial feminisation, (not covered under Medicare) Plastic surgery 15’000 upwards </w:t>
      </w:r>
      <w:proofErr w:type="gramStart"/>
      <w:r>
        <w:rPr>
          <w:rFonts w:asciiTheme="minorHAnsi" w:hAnsiTheme="minorHAnsi"/>
        </w:rPr>
        <w:t>depending  on</w:t>
      </w:r>
      <w:proofErr w:type="gramEnd"/>
      <w:r>
        <w:rPr>
          <w:rFonts w:asciiTheme="minorHAnsi" w:hAnsiTheme="minorHAnsi"/>
        </w:rPr>
        <w:t xml:space="preserve"> requirement.</w:t>
      </w:r>
    </w:p>
    <w:p w:rsidR="001C0032" w:rsidRDefault="001C0032" w:rsidP="000909EA">
      <w:pPr>
        <w:rPr>
          <w:rFonts w:asciiTheme="minorHAnsi" w:hAnsiTheme="minorHAnsi"/>
        </w:rPr>
      </w:pPr>
    </w:p>
    <w:p w:rsidR="001C0032" w:rsidRDefault="001C0032" w:rsidP="000909EA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Social/m</w:t>
      </w:r>
      <w:r w:rsidRPr="001C0032">
        <w:rPr>
          <w:rFonts w:asciiTheme="minorHAnsi" w:hAnsiTheme="minorHAnsi"/>
          <w:u w:val="single"/>
        </w:rPr>
        <w:t>ental</w:t>
      </w:r>
      <w:r>
        <w:rPr>
          <w:rFonts w:asciiTheme="minorHAnsi" w:hAnsiTheme="minorHAnsi"/>
          <w:u w:val="single"/>
        </w:rPr>
        <w:t>/financial</w:t>
      </w:r>
      <w:r w:rsidRPr="001C0032">
        <w:rPr>
          <w:rFonts w:asciiTheme="minorHAnsi" w:hAnsiTheme="minorHAnsi"/>
          <w:u w:val="single"/>
        </w:rPr>
        <w:t xml:space="preserve"> health:</w:t>
      </w:r>
    </w:p>
    <w:p w:rsidR="001C0032" w:rsidRDefault="001C0032" w:rsidP="000909EA">
      <w:pPr>
        <w:rPr>
          <w:rFonts w:asciiTheme="minorHAnsi" w:hAnsiTheme="minorHAnsi"/>
          <w:u w:val="single"/>
        </w:rPr>
      </w:pPr>
    </w:p>
    <w:p w:rsidR="001C0032" w:rsidRDefault="001C0032" w:rsidP="000909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Requires support through the </w:t>
      </w:r>
      <w:r w:rsidRPr="001C0032">
        <w:rPr>
          <w:rFonts w:asciiTheme="minorHAnsi" w:hAnsiTheme="minorHAnsi"/>
        </w:rPr>
        <w:t>process</w:t>
      </w:r>
      <w:r>
        <w:rPr>
          <w:rFonts w:asciiTheme="minorHAnsi" w:hAnsiTheme="minorHAnsi"/>
        </w:rPr>
        <w:t xml:space="preserve">, what if there isn’t any? Is the person transitioning in a work place, what is required for this?  </w:t>
      </w:r>
      <w:r w:rsidR="00826BEE">
        <w:rPr>
          <w:rFonts w:asciiTheme="minorHAnsi" w:hAnsiTheme="minorHAnsi"/>
        </w:rPr>
        <w:t>Other considerations include t</w:t>
      </w:r>
      <w:r w:rsidRPr="001C0032">
        <w:rPr>
          <w:rFonts w:asciiTheme="minorHAnsi" w:hAnsiTheme="minorHAnsi"/>
        </w:rPr>
        <w:t>ransport</w:t>
      </w:r>
      <w:r>
        <w:rPr>
          <w:rFonts w:asciiTheme="minorHAnsi" w:hAnsiTheme="minorHAnsi"/>
        </w:rPr>
        <w:t xml:space="preserve">, housing, financial stress, new clothing, make-up, and safe space to heal. </w:t>
      </w:r>
    </w:p>
    <w:p w:rsidR="00440400" w:rsidRDefault="00440400" w:rsidP="00AB5547">
      <w:pPr>
        <w:rPr>
          <w:rFonts w:asciiTheme="minorHAnsi" w:hAnsiTheme="minorHAnsi"/>
        </w:rPr>
      </w:pPr>
    </w:p>
    <w:p w:rsidR="00440400" w:rsidRDefault="00440400" w:rsidP="00AB5547">
      <w:pPr>
        <w:rPr>
          <w:rFonts w:asciiTheme="minorHAnsi" w:hAnsiTheme="minorHAnsi"/>
        </w:rPr>
      </w:pPr>
    </w:p>
    <w:p w:rsidR="00440400" w:rsidRDefault="00440400" w:rsidP="00AB5547">
      <w:pPr>
        <w:rPr>
          <w:rFonts w:asciiTheme="minorHAnsi" w:hAnsiTheme="minorHAnsi"/>
        </w:rPr>
      </w:pPr>
    </w:p>
    <w:p w:rsidR="00440400" w:rsidRDefault="00440400" w:rsidP="00AB5547">
      <w:pPr>
        <w:rPr>
          <w:rFonts w:asciiTheme="minorHAnsi" w:hAnsiTheme="minorHAnsi"/>
        </w:rPr>
      </w:pPr>
    </w:p>
    <w:p w:rsidR="00440400" w:rsidRDefault="00440400" w:rsidP="00AB5547">
      <w:pPr>
        <w:rPr>
          <w:rFonts w:asciiTheme="minorHAnsi" w:hAnsiTheme="minorHAnsi"/>
        </w:rPr>
      </w:pPr>
    </w:p>
    <w:p w:rsidR="00440400" w:rsidRDefault="00440400" w:rsidP="00AB5547">
      <w:pPr>
        <w:rPr>
          <w:rFonts w:asciiTheme="minorHAnsi" w:hAnsiTheme="minorHAnsi"/>
        </w:rPr>
      </w:pPr>
    </w:p>
    <w:p w:rsidR="00440400" w:rsidRDefault="00440400" w:rsidP="00AB5547">
      <w:pPr>
        <w:rPr>
          <w:rFonts w:asciiTheme="minorHAnsi" w:hAnsiTheme="minorHAnsi"/>
        </w:rPr>
      </w:pPr>
    </w:p>
    <w:p w:rsidR="00440400" w:rsidRDefault="00440400" w:rsidP="00AB5547">
      <w:pPr>
        <w:rPr>
          <w:rFonts w:asciiTheme="minorHAnsi" w:hAnsiTheme="minorHAnsi"/>
        </w:rPr>
      </w:pPr>
    </w:p>
    <w:p w:rsidR="00440400" w:rsidRDefault="00440400" w:rsidP="00AB5547">
      <w:pPr>
        <w:rPr>
          <w:rFonts w:asciiTheme="minorHAnsi" w:hAnsiTheme="minorHAnsi"/>
        </w:rPr>
      </w:pPr>
    </w:p>
    <w:p w:rsidR="00440400" w:rsidRDefault="00440400" w:rsidP="00AB5547">
      <w:pPr>
        <w:rPr>
          <w:rFonts w:asciiTheme="minorHAnsi" w:hAnsiTheme="minorHAnsi"/>
        </w:rPr>
      </w:pPr>
    </w:p>
    <w:p w:rsidR="00AB5547" w:rsidRDefault="00AB5547" w:rsidP="000909EA">
      <w:pPr>
        <w:rPr>
          <w:rFonts w:asciiTheme="minorHAnsi" w:hAnsiTheme="minorHAnsi"/>
        </w:rPr>
      </w:pPr>
    </w:p>
    <w:p w:rsidR="00826BEE" w:rsidRDefault="00826BEE" w:rsidP="000909E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Knowing what services are available, virtual pride centre, </w:t>
      </w:r>
      <w:proofErr w:type="spellStart"/>
      <w:r>
        <w:rPr>
          <w:rFonts w:asciiTheme="minorHAnsi" w:hAnsiTheme="minorHAnsi"/>
        </w:rPr>
        <w:t>AoD</w:t>
      </w:r>
      <w:proofErr w:type="spellEnd"/>
      <w:r>
        <w:rPr>
          <w:rFonts w:asciiTheme="minorHAnsi" w:hAnsiTheme="minorHAnsi"/>
        </w:rPr>
        <w:t xml:space="preserve"> services, family violence, </w:t>
      </w:r>
      <w:proofErr w:type="spellStart"/>
      <w:r>
        <w:rPr>
          <w:rFonts w:asciiTheme="minorHAnsi" w:hAnsiTheme="minorHAnsi"/>
        </w:rPr>
        <w:t>intersectionality</w:t>
      </w:r>
      <w:proofErr w:type="spellEnd"/>
      <w:r>
        <w:rPr>
          <w:rFonts w:asciiTheme="minorHAnsi" w:hAnsiTheme="minorHAnsi"/>
        </w:rPr>
        <w:t>, No funding provided to voluntary LGBTIQA programs, nor specific LGBTIQA programs in organisations.</w:t>
      </w:r>
    </w:p>
    <w:p w:rsidR="00826BEE" w:rsidRDefault="00826BEE" w:rsidP="000909EA">
      <w:pPr>
        <w:rPr>
          <w:rFonts w:asciiTheme="minorHAnsi" w:hAnsiTheme="minorHAnsi"/>
        </w:rPr>
      </w:pPr>
      <w:r>
        <w:rPr>
          <w:rFonts w:asciiTheme="minorHAnsi" w:hAnsiTheme="minorHAnsi"/>
        </w:rPr>
        <w:t>Lack of gender specific case management, and there needs to be an understanding of SOGI (Sexual Orientation</w:t>
      </w:r>
      <w:r w:rsidR="00AB5547">
        <w:rPr>
          <w:rFonts w:asciiTheme="minorHAnsi" w:hAnsiTheme="minorHAnsi"/>
        </w:rPr>
        <w:t xml:space="preserve"> Gender Identity). People over 25years no access to s</w:t>
      </w:r>
      <w:r>
        <w:rPr>
          <w:rFonts w:asciiTheme="minorHAnsi" w:hAnsiTheme="minorHAnsi"/>
        </w:rPr>
        <w:t>tructured case management</w:t>
      </w:r>
      <w:r w:rsidR="00AB5547">
        <w:rPr>
          <w:rFonts w:asciiTheme="minorHAnsi" w:hAnsiTheme="minorHAnsi"/>
        </w:rPr>
        <w:t>.</w:t>
      </w:r>
    </w:p>
    <w:p w:rsidR="00E410C2" w:rsidRPr="000909EA" w:rsidRDefault="00E410C2" w:rsidP="000909EA">
      <w:pPr>
        <w:rPr>
          <w:rFonts w:asciiTheme="minorHAnsi" w:hAnsiTheme="minorHAnsi"/>
        </w:rPr>
      </w:pPr>
    </w:p>
    <w:p w:rsidR="000909EA" w:rsidRPr="009D0D8B" w:rsidRDefault="000909EA" w:rsidP="000909EA">
      <w:pPr>
        <w:pStyle w:val="ListParagraph"/>
        <w:ind w:left="360"/>
        <w:rPr>
          <w:rFonts w:asciiTheme="minorHAnsi" w:hAnsiTheme="minorHAnsi"/>
        </w:rPr>
      </w:pPr>
    </w:p>
    <w:p w:rsidR="009D0D8B" w:rsidRDefault="009D0D8B" w:rsidP="009D0D8B">
      <w:pPr>
        <w:rPr>
          <w:rFonts w:asciiTheme="minorHAnsi" w:hAnsiTheme="minorHAnsi"/>
        </w:rPr>
      </w:pPr>
    </w:p>
    <w:p w:rsidR="009D0D8B" w:rsidRPr="009D0D8B" w:rsidRDefault="009D0D8B" w:rsidP="009D0D8B">
      <w:pPr>
        <w:rPr>
          <w:rFonts w:asciiTheme="minorHAnsi" w:hAnsiTheme="minorHAnsi"/>
        </w:rPr>
      </w:pPr>
    </w:p>
    <w:p w:rsidR="00BA4C15" w:rsidRDefault="00BA4C15" w:rsidP="00BA4C15">
      <w:pPr>
        <w:rPr>
          <w:rFonts w:asciiTheme="minorHAnsi" w:hAnsiTheme="minorHAnsi"/>
        </w:rPr>
      </w:pPr>
    </w:p>
    <w:p w:rsidR="00B750A3" w:rsidRDefault="00B750A3" w:rsidP="00BA4C15">
      <w:pPr>
        <w:rPr>
          <w:rFonts w:asciiTheme="minorHAnsi" w:hAnsiTheme="minorHAnsi"/>
        </w:rPr>
      </w:pPr>
    </w:p>
    <w:p w:rsidR="00B750A3" w:rsidRPr="00BA4C15" w:rsidRDefault="00B750A3" w:rsidP="00BA4C15">
      <w:pPr>
        <w:rPr>
          <w:rFonts w:asciiTheme="minorHAnsi" w:hAnsiTheme="minorHAnsi"/>
        </w:rPr>
      </w:pPr>
    </w:p>
    <w:p w:rsidR="002A609F" w:rsidRDefault="00B750A3" w:rsidP="001973E7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 Priority Project Groups:</w:t>
      </w:r>
    </w:p>
    <w:p w:rsidR="00B750A3" w:rsidRDefault="00B750A3" w:rsidP="00B750A3">
      <w:pPr>
        <w:pStyle w:val="ListParagraph"/>
        <w:ind w:left="360"/>
        <w:rPr>
          <w:rFonts w:asciiTheme="minorHAnsi" w:hAnsiTheme="minorHAnsi"/>
          <w:b/>
        </w:rPr>
      </w:pPr>
    </w:p>
    <w:p w:rsidR="007547A4" w:rsidRDefault="001008D5" w:rsidP="00513F11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B750A3">
        <w:rPr>
          <w:rFonts w:asciiTheme="minorHAnsi" w:hAnsiTheme="minorHAnsi"/>
        </w:rPr>
        <w:t xml:space="preserve">Medical/endocrinology group – </w:t>
      </w:r>
      <w:r w:rsidR="00F4638F" w:rsidRPr="00B750A3">
        <w:rPr>
          <w:rFonts w:asciiTheme="minorHAnsi" w:hAnsiTheme="minorHAnsi"/>
        </w:rPr>
        <w:t>Uniting representative/Kasey</w:t>
      </w:r>
      <w:r w:rsidR="00B750A3">
        <w:rPr>
          <w:rFonts w:asciiTheme="minorHAnsi" w:hAnsiTheme="minorHAnsi"/>
        </w:rPr>
        <w:t xml:space="preserve">, Katie, </w:t>
      </w:r>
      <w:r w:rsidR="00B0116A" w:rsidRPr="00B750A3">
        <w:rPr>
          <w:rFonts w:asciiTheme="minorHAnsi" w:hAnsiTheme="minorHAnsi"/>
        </w:rPr>
        <w:t xml:space="preserve">Christina </w:t>
      </w:r>
    </w:p>
    <w:p w:rsidR="002B2A33" w:rsidRDefault="002B2A33" w:rsidP="002B2A33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GV Health Executive interested in Transgender Pathway</w:t>
      </w:r>
    </w:p>
    <w:p w:rsidR="00440400" w:rsidRPr="00B750A3" w:rsidRDefault="00440400" w:rsidP="00440400">
      <w:pPr>
        <w:pStyle w:val="ListParagraph"/>
        <w:rPr>
          <w:rFonts w:asciiTheme="minorHAnsi" w:hAnsiTheme="minorHAnsi"/>
        </w:rPr>
      </w:pPr>
    </w:p>
    <w:p w:rsidR="00440400" w:rsidRPr="00440400" w:rsidRDefault="001008D5" w:rsidP="00440400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440400">
        <w:rPr>
          <w:rFonts w:asciiTheme="minorHAnsi" w:hAnsiTheme="minorHAnsi"/>
        </w:rPr>
        <w:t>Training/research</w:t>
      </w:r>
      <w:r w:rsidR="004048B9" w:rsidRPr="00440400">
        <w:rPr>
          <w:rFonts w:asciiTheme="minorHAnsi" w:hAnsiTheme="minorHAnsi"/>
        </w:rPr>
        <w:t xml:space="preserve"> </w:t>
      </w:r>
      <w:r w:rsidR="00167B2C" w:rsidRPr="00440400">
        <w:rPr>
          <w:rFonts w:asciiTheme="minorHAnsi" w:hAnsiTheme="minorHAnsi"/>
        </w:rPr>
        <w:t xml:space="preserve">group (mapping) </w:t>
      </w:r>
      <w:r w:rsidR="00B0116A" w:rsidRPr="00440400">
        <w:rPr>
          <w:rFonts w:asciiTheme="minorHAnsi" w:hAnsiTheme="minorHAnsi"/>
        </w:rPr>
        <w:t>–</w:t>
      </w:r>
      <w:r w:rsidR="00167B2C" w:rsidRPr="00440400">
        <w:rPr>
          <w:rFonts w:asciiTheme="minorHAnsi" w:hAnsiTheme="minorHAnsi"/>
        </w:rPr>
        <w:t xml:space="preserve"> </w:t>
      </w:r>
      <w:r w:rsidR="00F4638F" w:rsidRPr="00440400">
        <w:rPr>
          <w:rFonts w:asciiTheme="minorHAnsi" w:hAnsiTheme="minorHAnsi"/>
        </w:rPr>
        <w:t xml:space="preserve">Michelle, Chris and Uniting </w:t>
      </w:r>
      <w:r w:rsidR="00440400">
        <w:rPr>
          <w:rFonts w:asciiTheme="minorHAnsi" w:hAnsiTheme="minorHAnsi"/>
        </w:rPr>
        <w:t xml:space="preserve">- </w:t>
      </w:r>
      <w:r w:rsidR="00E7564F" w:rsidRPr="00440400">
        <w:rPr>
          <w:rFonts w:asciiTheme="minorHAnsi" w:hAnsiTheme="minorHAnsi"/>
        </w:rPr>
        <w:t>mapping haven’t occurred to date.</w:t>
      </w:r>
      <w:r w:rsidR="00440400" w:rsidRPr="00440400">
        <w:rPr>
          <w:rFonts w:asciiTheme="minorHAnsi" w:hAnsiTheme="minorHAnsi"/>
        </w:rPr>
        <w:t xml:space="preserve">  </w:t>
      </w:r>
      <w:r w:rsidR="00440400" w:rsidRPr="00440400">
        <w:rPr>
          <w:rFonts w:asciiTheme="minorHAnsi" w:hAnsiTheme="minorHAnsi"/>
        </w:rPr>
        <w:t>Specific training required in Alliance and broader workplac</w:t>
      </w:r>
      <w:r w:rsidR="00440400">
        <w:rPr>
          <w:rFonts w:asciiTheme="minorHAnsi" w:hAnsiTheme="minorHAnsi"/>
        </w:rPr>
        <w:t xml:space="preserve">es. </w:t>
      </w:r>
      <w:r w:rsidR="00440400" w:rsidRPr="00440400">
        <w:rPr>
          <w:rFonts w:asciiTheme="minorHAnsi" w:hAnsiTheme="minorHAnsi"/>
        </w:rPr>
        <w:t xml:space="preserve"> Rainbow Tick </w:t>
      </w:r>
      <w:r w:rsidR="00440400">
        <w:rPr>
          <w:rFonts w:asciiTheme="minorHAnsi" w:hAnsiTheme="minorHAnsi"/>
        </w:rPr>
        <w:t>A</w:t>
      </w:r>
      <w:r w:rsidR="00440400" w:rsidRPr="00440400">
        <w:rPr>
          <w:rFonts w:asciiTheme="minorHAnsi" w:hAnsiTheme="minorHAnsi"/>
        </w:rPr>
        <w:t xml:space="preserve">ccreditation </w:t>
      </w:r>
      <w:proofErr w:type="gramStart"/>
      <w:r w:rsidR="00440400" w:rsidRPr="00440400">
        <w:rPr>
          <w:rFonts w:asciiTheme="minorHAnsi" w:hAnsiTheme="minorHAnsi"/>
        </w:rPr>
        <w:t xml:space="preserve">training </w:t>
      </w:r>
      <w:r w:rsidR="00440400">
        <w:rPr>
          <w:rFonts w:asciiTheme="minorHAnsi" w:hAnsiTheme="minorHAnsi"/>
        </w:rPr>
        <w:t xml:space="preserve"> Gateway</w:t>
      </w:r>
      <w:proofErr w:type="gramEnd"/>
      <w:r w:rsidR="00440400">
        <w:rPr>
          <w:rFonts w:asciiTheme="minorHAnsi" w:hAnsiTheme="minorHAnsi"/>
        </w:rPr>
        <w:t xml:space="preserve"> – current, </w:t>
      </w:r>
      <w:proofErr w:type="spellStart"/>
      <w:r w:rsidR="00440400">
        <w:rPr>
          <w:rFonts w:asciiTheme="minorHAnsi" w:hAnsiTheme="minorHAnsi"/>
        </w:rPr>
        <w:t>Vincentcare</w:t>
      </w:r>
      <w:proofErr w:type="spellEnd"/>
      <w:r w:rsidR="00440400">
        <w:rPr>
          <w:rFonts w:asciiTheme="minorHAnsi" w:hAnsiTheme="minorHAnsi"/>
        </w:rPr>
        <w:t xml:space="preserve"> – in train) means </w:t>
      </w:r>
      <w:r w:rsidR="00440400" w:rsidRPr="00440400">
        <w:rPr>
          <w:rFonts w:asciiTheme="minorHAnsi" w:hAnsiTheme="minorHAnsi"/>
        </w:rPr>
        <w:t xml:space="preserve">part of </w:t>
      </w:r>
      <w:r w:rsidR="00440400">
        <w:rPr>
          <w:rFonts w:asciiTheme="minorHAnsi" w:hAnsiTheme="minorHAnsi"/>
        </w:rPr>
        <w:t xml:space="preserve">any </w:t>
      </w:r>
      <w:r w:rsidR="00440400" w:rsidRPr="00440400">
        <w:rPr>
          <w:rFonts w:asciiTheme="minorHAnsi" w:hAnsiTheme="minorHAnsi"/>
        </w:rPr>
        <w:t xml:space="preserve">practice </w:t>
      </w:r>
      <w:r w:rsidR="00440400">
        <w:rPr>
          <w:rFonts w:asciiTheme="minorHAnsi" w:hAnsiTheme="minorHAnsi"/>
        </w:rPr>
        <w:t xml:space="preserve">includes embedded </w:t>
      </w:r>
      <w:r w:rsidR="00440400" w:rsidRPr="00440400">
        <w:rPr>
          <w:rFonts w:asciiTheme="minorHAnsi" w:hAnsiTheme="minorHAnsi"/>
        </w:rPr>
        <w:t xml:space="preserve">policies, </w:t>
      </w:r>
      <w:r w:rsidR="00440400">
        <w:rPr>
          <w:rFonts w:asciiTheme="minorHAnsi" w:hAnsiTheme="minorHAnsi"/>
        </w:rPr>
        <w:t>right through workplaces. Murray PHN,</w:t>
      </w:r>
      <w:r w:rsidR="00440400" w:rsidRPr="00440400">
        <w:rPr>
          <w:rFonts w:asciiTheme="minorHAnsi" w:hAnsiTheme="minorHAnsi"/>
        </w:rPr>
        <w:t xml:space="preserve"> medical students and </w:t>
      </w:r>
      <w:proofErr w:type="gramStart"/>
      <w:r w:rsidR="00440400" w:rsidRPr="00440400">
        <w:rPr>
          <w:rFonts w:asciiTheme="minorHAnsi" w:hAnsiTheme="minorHAnsi"/>
        </w:rPr>
        <w:t>GP ‘s</w:t>
      </w:r>
      <w:proofErr w:type="gramEnd"/>
      <w:r w:rsidR="00440400" w:rsidRPr="00440400">
        <w:rPr>
          <w:rFonts w:asciiTheme="minorHAnsi" w:hAnsiTheme="minorHAnsi"/>
        </w:rPr>
        <w:t xml:space="preserve"> require training.</w:t>
      </w:r>
      <w:r w:rsidR="00440400">
        <w:rPr>
          <w:rFonts w:asciiTheme="minorHAnsi" w:hAnsiTheme="minorHAnsi"/>
        </w:rPr>
        <w:t xml:space="preserve"> </w:t>
      </w:r>
      <w:r w:rsidR="002B2A33">
        <w:rPr>
          <w:rFonts w:asciiTheme="minorHAnsi" w:hAnsiTheme="minorHAnsi"/>
        </w:rPr>
        <w:t xml:space="preserve">  TGV Elders training M</w:t>
      </w:r>
      <w:r w:rsidR="00440400">
        <w:rPr>
          <w:rFonts w:asciiTheme="minorHAnsi" w:hAnsiTheme="minorHAnsi"/>
        </w:rPr>
        <w:t xml:space="preserve">arch, 25 people in attendance, both Kilmore and Seymour requesting </w:t>
      </w:r>
      <w:r w:rsidR="002B2A33">
        <w:rPr>
          <w:rFonts w:asciiTheme="minorHAnsi" w:hAnsiTheme="minorHAnsi"/>
        </w:rPr>
        <w:t>additional</w:t>
      </w:r>
      <w:r w:rsidR="00440400">
        <w:rPr>
          <w:rFonts w:asciiTheme="minorHAnsi" w:hAnsiTheme="minorHAnsi"/>
        </w:rPr>
        <w:t xml:space="preserve"> training.</w:t>
      </w:r>
      <w:r w:rsidR="002B2A33">
        <w:rPr>
          <w:rFonts w:asciiTheme="minorHAnsi" w:hAnsiTheme="minorHAnsi"/>
        </w:rPr>
        <w:t xml:space="preserve">  Another training session to be included as part of Out in The Open 2019)</w:t>
      </w:r>
    </w:p>
    <w:p w:rsidR="00E04F09" w:rsidRDefault="00167B2C" w:rsidP="00113B65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DF4821">
        <w:rPr>
          <w:rFonts w:asciiTheme="minorHAnsi" w:hAnsiTheme="minorHAnsi"/>
        </w:rPr>
        <w:t>Events group – (Pride Cup, BBQ fundraisers</w:t>
      </w:r>
      <w:r w:rsidR="00B0116A" w:rsidRPr="00DF4821">
        <w:rPr>
          <w:rFonts w:asciiTheme="minorHAnsi" w:hAnsiTheme="minorHAnsi"/>
        </w:rPr>
        <w:t xml:space="preserve"> </w:t>
      </w:r>
      <w:proofErr w:type="spellStart"/>
      <w:r w:rsidR="00B0116A" w:rsidRPr="00DF4821">
        <w:rPr>
          <w:rFonts w:asciiTheme="minorHAnsi" w:hAnsiTheme="minorHAnsi"/>
        </w:rPr>
        <w:t>etc</w:t>
      </w:r>
      <w:proofErr w:type="spellEnd"/>
      <w:r w:rsidR="00B0116A" w:rsidRPr="00DF4821">
        <w:rPr>
          <w:rFonts w:asciiTheme="minorHAnsi" w:hAnsiTheme="minorHAnsi"/>
        </w:rPr>
        <w:t>).</w:t>
      </w:r>
      <w:r w:rsidR="00E04F09" w:rsidRPr="00DF4821">
        <w:rPr>
          <w:rFonts w:asciiTheme="minorHAnsi" w:hAnsiTheme="minorHAnsi"/>
        </w:rPr>
        <w:t xml:space="preserve"> </w:t>
      </w:r>
      <w:r w:rsidR="002B2A33">
        <w:rPr>
          <w:rFonts w:asciiTheme="minorHAnsi" w:hAnsiTheme="minorHAnsi"/>
        </w:rPr>
        <w:t>GV P</w:t>
      </w:r>
      <w:r w:rsidR="00440400">
        <w:rPr>
          <w:rFonts w:asciiTheme="minorHAnsi" w:hAnsiTheme="minorHAnsi"/>
        </w:rPr>
        <w:t>ride organising social events.</w:t>
      </w:r>
    </w:p>
    <w:p w:rsidR="00440400" w:rsidRPr="00DF4821" w:rsidRDefault="00440400" w:rsidP="002B2A33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GV Pride Cup this year Benalla and Echuca play off </w:t>
      </w:r>
      <w:r>
        <w:rPr>
          <w:rFonts w:asciiTheme="minorHAnsi" w:hAnsiTheme="minorHAnsi"/>
        </w:rPr>
        <w:t>15</w:t>
      </w:r>
      <w:r w:rsidRPr="00440400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June</w:t>
      </w:r>
      <w:r>
        <w:rPr>
          <w:rFonts w:asciiTheme="minorHAnsi" w:hAnsiTheme="minorHAnsi"/>
        </w:rPr>
        <w:t xml:space="preserve">, to include Ardmona </w:t>
      </w:r>
      <w:proofErr w:type="spellStart"/>
      <w:r w:rsidR="002B2A33">
        <w:rPr>
          <w:rFonts w:asciiTheme="minorHAnsi" w:hAnsiTheme="minorHAnsi"/>
        </w:rPr>
        <w:t>Murchinson</w:t>
      </w:r>
      <w:proofErr w:type="spellEnd"/>
      <w:r w:rsidR="002B2A33">
        <w:rPr>
          <w:rFonts w:asciiTheme="minorHAnsi" w:hAnsiTheme="minorHAnsi"/>
        </w:rPr>
        <w:t xml:space="preserve"> and </w:t>
      </w:r>
      <w:proofErr w:type="spellStart"/>
      <w:r w:rsidR="002B2A33">
        <w:rPr>
          <w:rFonts w:asciiTheme="minorHAnsi" w:hAnsiTheme="minorHAnsi"/>
        </w:rPr>
        <w:t>Tallamba</w:t>
      </w:r>
      <w:proofErr w:type="spellEnd"/>
      <w:r w:rsidR="002B2A33">
        <w:rPr>
          <w:rFonts w:asciiTheme="minorHAnsi" w:hAnsiTheme="minorHAnsi"/>
        </w:rPr>
        <w:t>.  Out</w:t>
      </w:r>
      <w:r w:rsidR="00474C52">
        <w:rPr>
          <w:rFonts w:asciiTheme="minorHAnsi" w:hAnsiTheme="minorHAnsi"/>
        </w:rPr>
        <w:t xml:space="preserve"> in The O</w:t>
      </w:r>
      <w:r w:rsidR="002B2A33">
        <w:rPr>
          <w:rFonts w:asciiTheme="minorHAnsi" w:hAnsiTheme="minorHAnsi"/>
        </w:rPr>
        <w:t>pen</w:t>
      </w:r>
      <w:r w:rsidR="00474C52">
        <w:rPr>
          <w:rFonts w:asciiTheme="minorHAnsi" w:hAnsiTheme="minorHAnsi"/>
        </w:rPr>
        <w:t xml:space="preserve"> festival will be</w:t>
      </w:r>
      <w:r w:rsidR="002B2A33">
        <w:rPr>
          <w:rFonts w:asciiTheme="minorHAnsi" w:hAnsiTheme="minorHAnsi"/>
        </w:rPr>
        <w:t xml:space="preserve"> </w:t>
      </w:r>
      <w:r w:rsidR="00474C52">
        <w:rPr>
          <w:rFonts w:asciiTheme="minorHAnsi" w:hAnsiTheme="minorHAnsi"/>
        </w:rPr>
        <w:t>a week long program in November</w:t>
      </w:r>
      <w:r w:rsidR="002B2A33">
        <w:rPr>
          <w:rFonts w:asciiTheme="minorHAnsi" w:hAnsiTheme="minorHAnsi"/>
        </w:rPr>
        <w:t xml:space="preserve"> 2019. Carnival events </w:t>
      </w:r>
      <w:r w:rsidR="00474C52">
        <w:rPr>
          <w:rFonts w:asciiTheme="minorHAnsi" w:hAnsiTheme="minorHAnsi"/>
        </w:rPr>
        <w:t xml:space="preserve">occur on </w:t>
      </w:r>
      <w:r w:rsidR="002B2A33">
        <w:rPr>
          <w:rFonts w:asciiTheme="minorHAnsi" w:hAnsiTheme="minorHAnsi"/>
        </w:rPr>
        <w:t>Sunday</w:t>
      </w:r>
      <w:r w:rsidR="00474C52">
        <w:rPr>
          <w:rFonts w:asciiTheme="minorHAnsi" w:hAnsiTheme="minorHAnsi"/>
        </w:rPr>
        <w:t xml:space="preserve"> this year, not the Saturday, as in previous years.</w:t>
      </w:r>
    </w:p>
    <w:p w:rsidR="002B2A33" w:rsidRPr="002B2A33" w:rsidRDefault="007A2308" w:rsidP="001973E7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2B2A33">
        <w:rPr>
          <w:rFonts w:asciiTheme="minorHAnsi" w:hAnsiTheme="minorHAnsi"/>
        </w:rPr>
        <w:t>Visual/safety group</w:t>
      </w:r>
      <w:r w:rsidR="00474C52">
        <w:rPr>
          <w:rFonts w:asciiTheme="minorHAnsi" w:hAnsiTheme="minorHAnsi"/>
        </w:rPr>
        <w:t xml:space="preserve"> – report back Benalla Shire flying Pride flag at IDAHOBIT.  Range of flags available $25.00 from GV Pride.</w:t>
      </w:r>
    </w:p>
    <w:p w:rsidR="00195AE3" w:rsidRDefault="002B2A33" w:rsidP="00195AE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General Business</w:t>
      </w:r>
      <w:r w:rsidRPr="002B2A33">
        <w:rPr>
          <w:rFonts w:asciiTheme="minorHAnsi" w:hAnsiTheme="minorHAnsi"/>
          <w:b/>
        </w:rPr>
        <w:t xml:space="preserve"> </w:t>
      </w:r>
      <w:r w:rsidRPr="002B2A33">
        <w:rPr>
          <w:rFonts w:asciiTheme="minorHAnsi" w:hAnsiTheme="minorHAnsi"/>
        </w:rPr>
        <w:t>COP DPC June 12</w:t>
      </w:r>
      <w:r w:rsidRPr="002B2A33">
        <w:rPr>
          <w:rFonts w:asciiTheme="minorHAnsi" w:hAnsiTheme="minorHAnsi"/>
          <w:vertAlign w:val="superscript"/>
        </w:rPr>
        <w:t>th</w:t>
      </w:r>
      <w:r w:rsidRPr="002B2A33">
        <w:rPr>
          <w:rFonts w:asciiTheme="minorHAnsi" w:hAnsiTheme="minorHAnsi"/>
        </w:rPr>
        <w:t xml:space="preserve"> at Benalla BPAC- Survey to</w:t>
      </w:r>
      <w:r>
        <w:rPr>
          <w:rFonts w:asciiTheme="minorHAnsi" w:hAnsiTheme="minorHAnsi"/>
        </w:rPr>
        <w:t xml:space="preserve"> be circulated top 5 issues to Alliance M</w:t>
      </w:r>
      <w:r w:rsidRPr="002B2A33">
        <w:rPr>
          <w:rFonts w:asciiTheme="minorHAnsi" w:hAnsiTheme="minorHAnsi"/>
        </w:rPr>
        <w:t xml:space="preserve">embers. </w:t>
      </w:r>
      <w:r>
        <w:rPr>
          <w:rFonts w:asciiTheme="minorHAnsi" w:hAnsiTheme="minorHAnsi"/>
        </w:rPr>
        <w:t>(</w:t>
      </w:r>
      <w:proofErr w:type="spellStart"/>
      <w:r w:rsidRPr="002B2A33">
        <w:rPr>
          <w:rFonts w:asciiTheme="minorHAnsi" w:hAnsiTheme="minorHAnsi"/>
        </w:rPr>
        <w:t>Georgie</w:t>
      </w:r>
      <w:proofErr w:type="spellEnd"/>
      <w:r>
        <w:rPr>
          <w:rFonts w:asciiTheme="minorHAnsi" w:hAnsiTheme="minorHAnsi"/>
        </w:rPr>
        <w:t>)  Michelle an apology for COP on Annual Leave.</w:t>
      </w:r>
      <w:r>
        <w:rPr>
          <w:rFonts w:asciiTheme="minorHAnsi" w:hAnsiTheme="minorHAnsi"/>
          <w:b/>
        </w:rPr>
        <w:t xml:space="preserve"> </w:t>
      </w:r>
      <w:r w:rsidRPr="002B2A33">
        <w:rPr>
          <w:rFonts w:asciiTheme="minorHAnsi" w:hAnsiTheme="minorHAnsi"/>
        </w:rPr>
        <w:t>Awaiting formal invitations from DPC.</w:t>
      </w:r>
      <w:r w:rsidR="00195AE3">
        <w:rPr>
          <w:rFonts w:asciiTheme="minorHAnsi" w:hAnsiTheme="minorHAnsi"/>
        </w:rPr>
        <w:t xml:space="preserve">  </w:t>
      </w:r>
    </w:p>
    <w:p w:rsidR="00195AE3" w:rsidRDefault="00195AE3" w:rsidP="00195AE3">
      <w:pPr>
        <w:pStyle w:val="ListParagraph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Rainbow Ready template is an alternative to the HOW2. </w:t>
      </w:r>
    </w:p>
    <w:p w:rsidR="00195AE3" w:rsidRPr="00195AE3" w:rsidRDefault="00195AE3" w:rsidP="00195AE3">
      <w:pPr>
        <w:pStyle w:val="ListParagraph"/>
        <w:ind w:left="360"/>
        <w:rPr>
          <w:rFonts w:asciiTheme="minorHAnsi" w:hAnsiTheme="minorHAnsi"/>
        </w:rPr>
      </w:pPr>
      <w:r w:rsidRPr="00195AE3">
        <w:rPr>
          <w:rFonts w:asciiTheme="minorHAnsi" w:hAnsiTheme="minorHAnsi"/>
        </w:rPr>
        <w:t>GV Pride Grants 200.00 June and July</w:t>
      </w:r>
      <w:r>
        <w:rPr>
          <w:rFonts w:asciiTheme="minorHAnsi" w:hAnsiTheme="minorHAnsi"/>
          <w:b/>
        </w:rPr>
        <w:t xml:space="preserve"> </w:t>
      </w:r>
    </w:p>
    <w:p w:rsidR="002B2A33" w:rsidRPr="002B2A33" w:rsidRDefault="002B2A33" w:rsidP="002B2A33">
      <w:pPr>
        <w:pStyle w:val="ListParagraph"/>
        <w:ind w:left="360"/>
        <w:rPr>
          <w:rFonts w:asciiTheme="minorHAnsi" w:hAnsiTheme="minorHAnsi"/>
          <w:b/>
        </w:rPr>
      </w:pPr>
    </w:p>
    <w:p w:rsidR="00510CD1" w:rsidRPr="002B2A33" w:rsidRDefault="002B2A33" w:rsidP="002B2A33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2B2A33">
        <w:rPr>
          <w:rFonts w:asciiTheme="minorHAnsi" w:hAnsiTheme="minorHAnsi"/>
          <w:b/>
        </w:rPr>
        <w:t xml:space="preserve">New Business </w:t>
      </w:r>
      <w:r w:rsidRPr="002B2A33">
        <w:rPr>
          <w:rFonts w:asciiTheme="minorHAnsi" w:hAnsiTheme="minorHAnsi"/>
          <w:b/>
        </w:rPr>
        <w:t>–</w:t>
      </w:r>
      <w:r w:rsidRPr="002B2A33">
        <w:rPr>
          <w:rFonts w:asciiTheme="minorHAnsi" w:hAnsiTheme="minorHAnsi"/>
          <w:b/>
        </w:rPr>
        <w:t xml:space="preserve"> </w:t>
      </w:r>
      <w:r w:rsidRPr="002B2A33">
        <w:rPr>
          <w:rFonts w:asciiTheme="minorHAnsi" w:hAnsiTheme="minorHAnsi"/>
        </w:rPr>
        <w:t xml:space="preserve">New members to Alliance (Welcome)  Kyle </w:t>
      </w:r>
      <w:proofErr w:type="spellStart"/>
      <w:r w:rsidRPr="002B2A33">
        <w:rPr>
          <w:rFonts w:asciiTheme="minorHAnsi" w:hAnsiTheme="minorHAnsi"/>
        </w:rPr>
        <w:t>Podesser</w:t>
      </w:r>
      <w:proofErr w:type="spellEnd"/>
      <w:r w:rsidRPr="002B2A33">
        <w:rPr>
          <w:rFonts w:asciiTheme="minorHAnsi" w:hAnsiTheme="minorHAnsi"/>
        </w:rPr>
        <w:t xml:space="preserve"> – </w:t>
      </w:r>
      <w:proofErr w:type="spellStart"/>
      <w:r w:rsidRPr="002B2A33">
        <w:rPr>
          <w:rFonts w:asciiTheme="minorHAnsi" w:hAnsiTheme="minorHAnsi"/>
        </w:rPr>
        <w:t>Rumbalara</w:t>
      </w:r>
      <w:proofErr w:type="spellEnd"/>
      <w:r w:rsidRPr="002B2A33">
        <w:rPr>
          <w:rFonts w:asciiTheme="minorHAnsi" w:hAnsiTheme="minorHAnsi"/>
        </w:rPr>
        <w:t xml:space="preserve"> Rainbow Tick</w:t>
      </w:r>
    </w:p>
    <w:p w:rsidR="002B2A33" w:rsidRPr="002B2A33" w:rsidRDefault="002B2A33" w:rsidP="002B2A33">
      <w:pPr>
        <w:rPr>
          <w:rFonts w:asciiTheme="minorHAnsi" w:hAnsiTheme="minorHAnsi"/>
        </w:rPr>
      </w:pPr>
      <w:r w:rsidRPr="002B2A33">
        <w:rPr>
          <w:rFonts w:asciiTheme="minorHAnsi" w:hAnsiTheme="minorHAnsi"/>
        </w:rPr>
        <w:t>Michelle and Sarah</w:t>
      </w:r>
      <w:r>
        <w:rPr>
          <w:rFonts w:asciiTheme="minorHAnsi" w:hAnsiTheme="minorHAnsi"/>
        </w:rPr>
        <w:t xml:space="preserve"> Roberts (</w:t>
      </w:r>
      <w:proofErr w:type="spellStart"/>
      <w:r>
        <w:rPr>
          <w:rFonts w:asciiTheme="minorHAnsi" w:hAnsiTheme="minorHAnsi"/>
        </w:rPr>
        <w:t>ex Gateway</w:t>
      </w:r>
      <w:proofErr w:type="spellEnd"/>
      <w:r>
        <w:rPr>
          <w:rFonts w:asciiTheme="minorHAnsi" w:hAnsiTheme="minorHAnsi"/>
        </w:rPr>
        <w:t xml:space="preserve"> Gender </w:t>
      </w:r>
      <w:r w:rsidR="00195AE3">
        <w:rPr>
          <w:rFonts w:asciiTheme="minorHAnsi" w:hAnsiTheme="minorHAnsi"/>
        </w:rPr>
        <w:t>Service)</w:t>
      </w:r>
      <w:r>
        <w:rPr>
          <w:rFonts w:asciiTheme="minorHAnsi" w:hAnsiTheme="minorHAnsi"/>
        </w:rPr>
        <w:t xml:space="preserve"> now </w:t>
      </w:r>
      <w:proofErr w:type="gramStart"/>
      <w:r>
        <w:rPr>
          <w:rFonts w:asciiTheme="minorHAnsi" w:hAnsiTheme="minorHAnsi"/>
        </w:rPr>
        <w:t xml:space="preserve">at  </w:t>
      </w:r>
      <w:proofErr w:type="spellStart"/>
      <w:r>
        <w:rPr>
          <w:rFonts w:asciiTheme="minorHAnsi" w:hAnsiTheme="minorHAnsi"/>
        </w:rPr>
        <w:t>GO</w:t>
      </w:r>
      <w:r w:rsidRPr="002B2A33">
        <w:rPr>
          <w:rFonts w:asciiTheme="minorHAnsi" w:hAnsiTheme="minorHAnsi"/>
        </w:rPr>
        <w:t>Tafe</w:t>
      </w:r>
      <w:proofErr w:type="spellEnd"/>
      <w:proofErr w:type="gramEnd"/>
      <w:r w:rsidRPr="002B2A33">
        <w:rPr>
          <w:rFonts w:asciiTheme="minorHAnsi" w:hAnsiTheme="minorHAnsi"/>
        </w:rPr>
        <w:t xml:space="preserve"> Shepparton Campus </w:t>
      </w:r>
      <w:r>
        <w:rPr>
          <w:rFonts w:asciiTheme="minorHAnsi" w:hAnsiTheme="minorHAnsi"/>
        </w:rPr>
        <w:t xml:space="preserve">– Inclusion and Equity branch. </w:t>
      </w:r>
      <w:r w:rsidR="008705BF">
        <w:rPr>
          <w:rFonts w:asciiTheme="minorHAnsi" w:hAnsiTheme="minorHAnsi"/>
        </w:rPr>
        <w:t xml:space="preserve">  Congratulation to Way </w:t>
      </w:r>
      <w:proofErr w:type="gramStart"/>
      <w:r w:rsidR="008705BF">
        <w:rPr>
          <w:rFonts w:asciiTheme="minorHAnsi" w:hAnsiTheme="minorHAnsi"/>
        </w:rPr>
        <w:t>Out</w:t>
      </w:r>
      <w:proofErr w:type="gramEnd"/>
      <w:r w:rsidR="008705BF">
        <w:rPr>
          <w:rFonts w:asciiTheme="minorHAnsi" w:hAnsiTheme="minorHAnsi"/>
        </w:rPr>
        <w:t xml:space="preserve"> Wodonga and the Albury Wodonga Alliance for the success of the Regional Youth Rainbow Ball</w:t>
      </w:r>
    </w:p>
    <w:p w:rsidR="00B23D22" w:rsidRDefault="00B23D22" w:rsidP="00B23D2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10. Action Log</w:t>
      </w:r>
      <w:r w:rsidR="00B750A3">
        <w:rPr>
          <w:rFonts w:asciiTheme="minorHAnsi" w:hAnsiTheme="minorHAnsi"/>
          <w:b/>
        </w:rPr>
        <w:t xml:space="preserve"> - </w:t>
      </w:r>
    </w:p>
    <w:p w:rsidR="00B23D22" w:rsidRPr="00935C66" w:rsidRDefault="00935C66" w:rsidP="00935C6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11. </w:t>
      </w:r>
      <w:r w:rsidR="00B23D22" w:rsidRPr="00935C66">
        <w:rPr>
          <w:rFonts w:asciiTheme="minorHAnsi" w:hAnsiTheme="minorHAnsi"/>
          <w:b/>
        </w:rPr>
        <w:t>Other Business</w:t>
      </w:r>
    </w:p>
    <w:p w:rsidR="00935C66" w:rsidRDefault="00935C66" w:rsidP="00B23D22">
      <w:pPr>
        <w:pStyle w:val="ListParagraph"/>
        <w:ind w:left="360"/>
        <w:rPr>
          <w:rFonts w:asciiTheme="minorHAnsi" w:hAnsiTheme="minorHAnsi"/>
        </w:rPr>
      </w:pPr>
    </w:p>
    <w:p w:rsidR="00935C66" w:rsidRPr="00935C66" w:rsidRDefault="00935C66" w:rsidP="00935C6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12. </w:t>
      </w:r>
      <w:r w:rsidRPr="00935C66">
        <w:rPr>
          <w:rFonts w:asciiTheme="minorHAnsi" w:hAnsiTheme="minorHAnsi"/>
          <w:b/>
        </w:rPr>
        <w:t>Calendar of Events (standing item to be updated as required):</w:t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3952"/>
        <w:gridCol w:w="3702"/>
      </w:tblGrid>
      <w:tr w:rsidR="00935C66" w:rsidTr="00BE6D1D">
        <w:tc>
          <w:tcPr>
            <w:tcW w:w="1620" w:type="dxa"/>
          </w:tcPr>
          <w:p w:rsidR="00935C66" w:rsidRDefault="00935C66" w:rsidP="00BE6D1D">
            <w:pPr>
              <w:pStyle w:val="ListParagraph"/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952" w:type="dxa"/>
          </w:tcPr>
          <w:p w:rsidR="00935C66" w:rsidRDefault="00935C66" w:rsidP="00BE6D1D">
            <w:pPr>
              <w:pStyle w:val="ListParagraph"/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Event/Day</w:t>
            </w:r>
          </w:p>
        </w:tc>
        <w:tc>
          <w:tcPr>
            <w:tcW w:w="3702" w:type="dxa"/>
          </w:tcPr>
          <w:p w:rsidR="00935C66" w:rsidRDefault="00935C66" w:rsidP="00BE6D1D">
            <w:pPr>
              <w:pStyle w:val="ListParagraph"/>
              <w:spacing w:after="12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Special Comments</w:t>
            </w:r>
          </w:p>
        </w:tc>
      </w:tr>
      <w:tr w:rsidR="00935C66" w:rsidTr="00BE6D1D">
        <w:tc>
          <w:tcPr>
            <w:tcW w:w="1620" w:type="dxa"/>
          </w:tcPr>
          <w:p w:rsidR="00935C66" w:rsidRPr="00A05068" w:rsidRDefault="00935C66" w:rsidP="00BE6D1D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  <w:r w:rsidRPr="00A05068">
              <w:rPr>
                <w:rFonts w:asciiTheme="minorHAnsi" w:hAnsiTheme="minorHAnsi"/>
                <w:sz w:val="22"/>
              </w:rPr>
              <w:t>March 21</w:t>
            </w:r>
          </w:p>
        </w:tc>
        <w:tc>
          <w:tcPr>
            <w:tcW w:w="3952" w:type="dxa"/>
          </w:tcPr>
          <w:p w:rsidR="00935C66" w:rsidRPr="00A05068" w:rsidRDefault="00935C66" w:rsidP="00BE6D1D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  <w:proofErr w:type="spellStart"/>
            <w:r w:rsidRPr="00A05068">
              <w:rPr>
                <w:rFonts w:asciiTheme="minorHAnsi" w:hAnsiTheme="minorHAnsi"/>
                <w:sz w:val="22"/>
              </w:rPr>
              <w:t>Queerstories</w:t>
            </w:r>
            <w:proofErr w:type="spellEnd"/>
            <w:r w:rsidRPr="00A05068">
              <w:rPr>
                <w:rFonts w:asciiTheme="minorHAnsi" w:hAnsiTheme="minorHAnsi"/>
                <w:sz w:val="22"/>
              </w:rPr>
              <w:t>: Shepparton Festival</w:t>
            </w:r>
          </w:p>
        </w:tc>
        <w:tc>
          <w:tcPr>
            <w:tcW w:w="3702" w:type="dxa"/>
          </w:tcPr>
          <w:p w:rsidR="00935C66" w:rsidRPr="00A05068" w:rsidRDefault="00935C66" w:rsidP="00BE6D1D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  <w:r w:rsidRPr="00A05068">
              <w:rPr>
                <w:rFonts w:asciiTheme="minorHAnsi" w:hAnsiTheme="minorHAnsi"/>
                <w:sz w:val="22"/>
              </w:rPr>
              <w:t>(</w:t>
            </w:r>
            <w:hyperlink r:id="rId14" w:history="1">
              <w:r w:rsidRPr="00A05068">
                <w:rPr>
                  <w:rStyle w:val="Hyperlink"/>
                  <w:rFonts w:asciiTheme="minorHAnsi" w:hAnsiTheme="minorHAnsi"/>
                  <w:sz w:val="22"/>
                </w:rPr>
                <w:t>https://www.facebook.com/queerstoriesaus/</w:t>
              </w:r>
            </w:hyperlink>
            <w:r w:rsidRPr="00A05068">
              <w:rPr>
                <w:rFonts w:asciiTheme="minorHAnsi" w:hAnsiTheme="minorHAnsi"/>
                <w:sz w:val="22"/>
              </w:rPr>
              <w:t>)</w:t>
            </w:r>
          </w:p>
        </w:tc>
      </w:tr>
      <w:tr w:rsidR="00935C66" w:rsidTr="00BE6D1D">
        <w:tc>
          <w:tcPr>
            <w:tcW w:w="1620" w:type="dxa"/>
          </w:tcPr>
          <w:p w:rsidR="00935C66" w:rsidRDefault="00935C66" w:rsidP="00BE6D1D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March 31</w:t>
            </w:r>
          </w:p>
        </w:tc>
        <w:tc>
          <w:tcPr>
            <w:tcW w:w="3952" w:type="dxa"/>
          </w:tcPr>
          <w:p w:rsidR="00935C66" w:rsidRDefault="00935C66" w:rsidP="00BE6D1D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Transgender Day of Visibility</w:t>
            </w:r>
          </w:p>
        </w:tc>
        <w:tc>
          <w:tcPr>
            <w:tcW w:w="3702" w:type="dxa"/>
          </w:tcPr>
          <w:p w:rsidR="00935C66" w:rsidRDefault="00195AE3" w:rsidP="00BE6D1D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Vincent Care 30 people attended</w:t>
            </w:r>
          </w:p>
          <w:p w:rsidR="00195AE3" w:rsidRPr="00A05068" w:rsidRDefault="00195AE3" w:rsidP="00BE6D1D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Gateway health 2 x events</w:t>
            </w:r>
          </w:p>
        </w:tc>
      </w:tr>
      <w:tr w:rsidR="00935C66" w:rsidTr="00BE6D1D">
        <w:tc>
          <w:tcPr>
            <w:tcW w:w="1620" w:type="dxa"/>
          </w:tcPr>
          <w:p w:rsidR="00935C66" w:rsidRPr="00A05068" w:rsidRDefault="00935C66" w:rsidP="00BE6D1D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May 17</w:t>
            </w:r>
          </w:p>
        </w:tc>
        <w:tc>
          <w:tcPr>
            <w:tcW w:w="3952" w:type="dxa"/>
          </w:tcPr>
          <w:p w:rsidR="00935C66" w:rsidRPr="00A05068" w:rsidRDefault="00935C66" w:rsidP="00BE6D1D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IDAHOBIT DAY</w:t>
            </w:r>
          </w:p>
        </w:tc>
        <w:tc>
          <w:tcPr>
            <w:tcW w:w="3702" w:type="dxa"/>
          </w:tcPr>
          <w:p w:rsidR="00935C66" w:rsidRPr="00A05068" w:rsidRDefault="008705BF" w:rsidP="00BE6D1D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GOTAFE, Latrobe </w:t>
            </w:r>
            <w:proofErr w:type="spellStart"/>
            <w:r>
              <w:rPr>
                <w:rFonts w:asciiTheme="minorHAnsi" w:hAnsiTheme="minorHAnsi"/>
                <w:sz w:val="22"/>
              </w:rPr>
              <w:t>Uni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</w:rPr>
              <w:t>Vincentcare</w:t>
            </w:r>
            <w:proofErr w:type="spellEnd"/>
            <w:r>
              <w:rPr>
                <w:rFonts w:asciiTheme="minorHAnsi" w:hAnsiTheme="minorHAnsi"/>
                <w:sz w:val="22"/>
              </w:rPr>
              <w:t>, and Uniting BBQ Flag raising celebration</w:t>
            </w:r>
          </w:p>
        </w:tc>
      </w:tr>
      <w:tr w:rsidR="00935C66" w:rsidTr="00BE6D1D">
        <w:tc>
          <w:tcPr>
            <w:tcW w:w="1620" w:type="dxa"/>
          </w:tcPr>
          <w:p w:rsidR="00935C66" w:rsidRDefault="00935C66" w:rsidP="00BE6D1D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August 30</w:t>
            </w:r>
          </w:p>
        </w:tc>
        <w:tc>
          <w:tcPr>
            <w:tcW w:w="3952" w:type="dxa"/>
          </w:tcPr>
          <w:p w:rsidR="00935C66" w:rsidRDefault="00935C66" w:rsidP="00BE6D1D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Wear It Purple Day (last Friday in August annually)</w:t>
            </w:r>
          </w:p>
        </w:tc>
        <w:tc>
          <w:tcPr>
            <w:tcW w:w="3702" w:type="dxa"/>
          </w:tcPr>
          <w:p w:rsidR="00935C66" w:rsidRPr="00A05068" w:rsidRDefault="008705BF" w:rsidP="00BE6D1D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Organise July 23</w:t>
            </w:r>
            <w:r w:rsidRPr="008705BF">
              <w:rPr>
                <w:rFonts w:asciiTheme="minorHAnsi" w:hAnsiTheme="minorHAnsi"/>
                <w:sz w:val="22"/>
                <w:vertAlign w:val="superscript"/>
              </w:rPr>
              <w:t>rd</w:t>
            </w:r>
            <w:r>
              <w:rPr>
                <w:rFonts w:asciiTheme="minorHAnsi" w:hAnsiTheme="minorHAnsi"/>
                <w:sz w:val="22"/>
              </w:rPr>
              <w:t xml:space="preserve"> meeting</w:t>
            </w:r>
          </w:p>
        </w:tc>
      </w:tr>
      <w:tr w:rsidR="00935C66" w:rsidTr="00BE6D1D">
        <w:tc>
          <w:tcPr>
            <w:tcW w:w="1620" w:type="dxa"/>
          </w:tcPr>
          <w:p w:rsidR="00935C66" w:rsidRDefault="00935C66" w:rsidP="00BE6D1D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October 31 – Nov 6</w:t>
            </w:r>
          </w:p>
        </w:tc>
        <w:tc>
          <w:tcPr>
            <w:tcW w:w="3952" w:type="dxa"/>
          </w:tcPr>
          <w:p w:rsidR="00935C66" w:rsidRDefault="00935C66" w:rsidP="00BE6D1D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OUTintheOPEN Festival 2019</w:t>
            </w:r>
          </w:p>
        </w:tc>
        <w:tc>
          <w:tcPr>
            <w:tcW w:w="3702" w:type="dxa"/>
          </w:tcPr>
          <w:p w:rsidR="00935C66" w:rsidRPr="00A05068" w:rsidRDefault="00935C66" w:rsidP="00BE6D1D">
            <w:pPr>
              <w:pStyle w:val="ListParagraph"/>
              <w:ind w:left="0"/>
              <w:rPr>
                <w:rFonts w:asciiTheme="minorHAnsi" w:hAnsiTheme="minorHAnsi"/>
                <w:sz w:val="22"/>
              </w:rPr>
            </w:pPr>
          </w:p>
        </w:tc>
      </w:tr>
    </w:tbl>
    <w:p w:rsidR="00935C66" w:rsidRDefault="00935C66" w:rsidP="00935C66">
      <w:pPr>
        <w:pStyle w:val="ListParagraph"/>
        <w:ind w:left="360"/>
        <w:rPr>
          <w:rFonts w:asciiTheme="minorHAnsi" w:eastAsia="Calibri" w:hAnsiTheme="minorHAnsi" w:cs="Times New Roman"/>
          <w:b/>
          <w:szCs w:val="22"/>
        </w:rPr>
      </w:pPr>
    </w:p>
    <w:p w:rsidR="00935C66" w:rsidRDefault="00935C66" w:rsidP="00935C66">
      <w:pPr>
        <w:pStyle w:val="ListParagraph"/>
        <w:rPr>
          <w:rFonts w:asciiTheme="minorHAnsi" w:eastAsia="Calibri" w:hAnsiTheme="minorHAnsi" w:cs="Times New Roman"/>
          <w:szCs w:val="22"/>
        </w:rPr>
      </w:pPr>
    </w:p>
    <w:p w:rsidR="005E0C09" w:rsidRDefault="005E0C09" w:rsidP="00935C66">
      <w:pPr>
        <w:pStyle w:val="ListParagraph"/>
        <w:rPr>
          <w:rFonts w:asciiTheme="minorHAnsi" w:eastAsia="Calibri" w:hAnsiTheme="minorHAnsi" w:cs="Times New Roman"/>
          <w:szCs w:val="22"/>
        </w:rPr>
      </w:pPr>
    </w:p>
    <w:p w:rsidR="005E0C09" w:rsidRDefault="005E0C09" w:rsidP="00935C66">
      <w:pPr>
        <w:pStyle w:val="ListParagraph"/>
        <w:rPr>
          <w:rFonts w:asciiTheme="minorHAnsi" w:eastAsia="Calibri" w:hAnsiTheme="minorHAnsi" w:cs="Times New Roman"/>
          <w:szCs w:val="22"/>
        </w:rPr>
      </w:pPr>
    </w:p>
    <w:p w:rsidR="005E0C09" w:rsidRDefault="005E0C09" w:rsidP="00935C66">
      <w:pPr>
        <w:pStyle w:val="ListParagraph"/>
        <w:rPr>
          <w:rFonts w:asciiTheme="minorHAnsi" w:eastAsia="Calibri" w:hAnsiTheme="minorHAnsi" w:cs="Times New Roman"/>
          <w:szCs w:val="22"/>
        </w:rPr>
      </w:pPr>
    </w:p>
    <w:p w:rsidR="005E0C09" w:rsidRDefault="005E0C09" w:rsidP="00935C66">
      <w:pPr>
        <w:pStyle w:val="ListParagraph"/>
        <w:rPr>
          <w:rFonts w:asciiTheme="minorHAnsi" w:eastAsia="Calibri" w:hAnsiTheme="minorHAnsi" w:cs="Times New Roman"/>
          <w:szCs w:val="22"/>
        </w:rPr>
      </w:pPr>
    </w:p>
    <w:p w:rsidR="005E0C09" w:rsidRDefault="005E0C09" w:rsidP="00935C66">
      <w:pPr>
        <w:pStyle w:val="ListParagraph"/>
        <w:rPr>
          <w:rFonts w:asciiTheme="minorHAnsi" w:eastAsia="Calibri" w:hAnsiTheme="minorHAnsi" w:cs="Times New Roman"/>
          <w:szCs w:val="22"/>
        </w:rPr>
      </w:pPr>
    </w:p>
    <w:p w:rsidR="005E0C09" w:rsidRDefault="005E0C09" w:rsidP="00935C66">
      <w:pPr>
        <w:pStyle w:val="ListParagraph"/>
        <w:rPr>
          <w:rFonts w:asciiTheme="minorHAnsi" w:eastAsia="Calibri" w:hAnsiTheme="minorHAnsi" w:cs="Times New Roman"/>
          <w:szCs w:val="22"/>
        </w:rPr>
      </w:pPr>
    </w:p>
    <w:p w:rsidR="005E0C09" w:rsidRDefault="005E0C09" w:rsidP="00935C66">
      <w:pPr>
        <w:pStyle w:val="ListParagraph"/>
        <w:rPr>
          <w:rFonts w:asciiTheme="minorHAnsi" w:eastAsia="Calibri" w:hAnsiTheme="minorHAnsi" w:cs="Times New Roman"/>
          <w:szCs w:val="22"/>
        </w:rPr>
      </w:pPr>
    </w:p>
    <w:p w:rsidR="005E0C09" w:rsidRDefault="005E0C09" w:rsidP="00935C66">
      <w:pPr>
        <w:pStyle w:val="ListParagraph"/>
        <w:rPr>
          <w:rFonts w:asciiTheme="minorHAnsi" w:eastAsia="Calibri" w:hAnsiTheme="minorHAnsi" w:cs="Times New Roman"/>
          <w:szCs w:val="22"/>
        </w:rPr>
      </w:pPr>
    </w:p>
    <w:p w:rsidR="005E0C09" w:rsidRDefault="005E0C09" w:rsidP="00935C66">
      <w:pPr>
        <w:pStyle w:val="ListParagraph"/>
        <w:rPr>
          <w:rFonts w:asciiTheme="minorHAnsi" w:eastAsia="Calibri" w:hAnsiTheme="minorHAnsi" w:cs="Times New Roman"/>
          <w:szCs w:val="22"/>
        </w:rPr>
      </w:pPr>
    </w:p>
    <w:p w:rsidR="005E0C09" w:rsidRDefault="005E0C09" w:rsidP="00935C66">
      <w:pPr>
        <w:pStyle w:val="ListParagraph"/>
        <w:rPr>
          <w:rFonts w:asciiTheme="minorHAnsi" w:eastAsia="Calibri" w:hAnsiTheme="minorHAnsi" w:cs="Times New Roman"/>
          <w:szCs w:val="22"/>
        </w:rPr>
      </w:pPr>
    </w:p>
    <w:p w:rsidR="005E0C09" w:rsidRDefault="005E0C09" w:rsidP="00935C66">
      <w:pPr>
        <w:pStyle w:val="ListParagraph"/>
        <w:rPr>
          <w:rFonts w:asciiTheme="minorHAnsi" w:eastAsia="Calibri" w:hAnsiTheme="minorHAnsi" w:cs="Times New Roman"/>
          <w:szCs w:val="22"/>
        </w:rPr>
      </w:pPr>
    </w:p>
    <w:p w:rsidR="005E0C09" w:rsidRDefault="005E0C09" w:rsidP="00935C66">
      <w:pPr>
        <w:pStyle w:val="ListParagraph"/>
        <w:rPr>
          <w:rFonts w:asciiTheme="minorHAnsi" w:eastAsia="Calibri" w:hAnsiTheme="minorHAnsi" w:cs="Times New Roman"/>
          <w:szCs w:val="22"/>
        </w:rPr>
      </w:pPr>
    </w:p>
    <w:p w:rsidR="005E0C09" w:rsidRPr="00A05068" w:rsidRDefault="005E0C09" w:rsidP="00935C66">
      <w:pPr>
        <w:pStyle w:val="ListParagraph"/>
        <w:rPr>
          <w:rFonts w:asciiTheme="minorHAnsi" w:eastAsia="Calibri" w:hAnsiTheme="minorHAnsi" w:cs="Times New Roman"/>
          <w:szCs w:val="22"/>
        </w:rPr>
      </w:pPr>
    </w:p>
    <w:p w:rsidR="00935C66" w:rsidRPr="00935C66" w:rsidRDefault="00935C66" w:rsidP="00935C66">
      <w:pPr>
        <w:rPr>
          <w:rFonts w:asciiTheme="minorHAnsi" w:eastAsia="Calibri" w:hAnsiTheme="minorHAnsi" w:cs="Times New Roman"/>
          <w:szCs w:val="22"/>
        </w:rPr>
      </w:pPr>
      <w:r>
        <w:rPr>
          <w:rFonts w:asciiTheme="minorHAnsi" w:hAnsiTheme="minorHAnsi"/>
          <w:b/>
        </w:rPr>
        <w:t>13.</w:t>
      </w:r>
      <w:r w:rsidR="00A0616C">
        <w:rPr>
          <w:rFonts w:asciiTheme="minorHAnsi" w:hAnsiTheme="minorHAnsi"/>
          <w:b/>
        </w:rPr>
        <w:t xml:space="preserve"> </w:t>
      </w:r>
      <w:r w:rsidRPr="00935C66">
        <w:rPr>
          <w:rFonts w:asciiTheme="minorHAnsi" w:hAnsiTheme="minorHAnsi"/>
          <w:b/>
        </w:rPr>
        <w:t>Next Meeting</w:t>
      </w:r>
    </w:p>
    <w:p w:rsidR="00935C66" w:rsidRDefault="00935C66" w:rsidP="00935C66">
      <w:pPr>
        <w:pStyle w:val="ListParagraph"/>
        <w:ind w:left="360"/>
        <w:rPr>
          <w:rFonts w:asciiTheme="minorHAnsi" w:eastAsia="Calibri" w:hAnsiTheme="minorHAnsi" w:cs="Times New Roman"/>
          <w:szCs w:val="22"/>
        </w:rPr>
      </w:pPr>
      <w:r w:rsidRPr="00CE043E">
        <w:rPr>
          <w:rFonts w:asciiTheme="minorHAnsi" w:eastAsia="Calibri" w:hAnsiTheme="minorHAnsi" w:cs="Times New Roman"/>
          <w:b/>
          <w:szCs w:val="22"/>
        </w:rPr>
        <w:t>Date:</w:t>
      </w:r>
      <w:r w:rsidRPr="009A1357">
        <w:rPr>
          <w:rFonts w:asciiTheme="minorHAnsi" w:eastAsia="Calibri" w:hAnsiTheme="minorHAnsi" w:cs="Times New Roman"/>
          <w:szCs w:val="22"/>
        </w:rPr>
        <w:t> </w:t>
      </w:r>
      <w:r w:rsidR="00C371B1">
        <w:rPr>
          <w:rFonts w:asciiTheme="minorHAnsi" w:eastAsia="Calibri" w:hAnsiTheme="minorHAnsi" w:cs="Times New Roman"/>
          <w:szCs w:val="22"/>
        </w:rPr>
        <w:t>July 23rd</w:t>
      </w:r>
      <w:r>
        <w:rPr>
          <w:rFonts w:asciiTheme="minorHAnsi" w:eastAsia="Calibri" w:hAnsiTheme="minorHAnsi" w:cs="Times New Roman"/>
          <w:szCs w:val="22"/>
        </w:rPr>
        <w:tab/>
        <w:t>T</w:t>
      </w:r>
      <w:r w:rsidRPr="00CE043E">
        <w:rPr>
          <w:rFonts w:asciiTheme="minorHAnsi" w:eastAsia="Calibri" w:hAnsiTheme="minorHAnsi" w:cs="Times New Roman"/>
          <w:b/>
          <w:szCs w:val="22"/>
        </w:rPr>
        <w:t>ime:</w:t>
      </w:r>
      <w:r w:rsidRPr="009A1357">
        <w:rPr>
          <w:rFonts w:asciiTheme="minorHAnsi" w:eastAsia="Calibri" w:hAnsiTheme="minorHAnsi" w:cs="Times New Roman"/>
          <w:szCs w:val="22"/>
        </w:rPr>
        <w:t xml:space="preserve"> </w:t>
      </w:r>
      <w:r w:rsidR="00E7564F">
        <w:rPr>
          <w:rFonts w:asciiTheme="minorHAnsi" w:eastAsia="Calibri" w:hAnsiTheme="minorHAnsi" w:cs="Times New Roman"/>
          <w:szCs w:val="22"/>
        </w:rPr>
        <w:t>3pm – 5</w:t>
      </w:r>
      <w:r>
        <w:rPr>
          <w:rFonts w:asciiTheme="minorHAnsi" w:eastAsia="Calibri" w:hAnsiTheme="minorHAnsi" w:cs="Times New Roman"/>
          <w:szCs w:val="22"/>
        </w:rPr>
        <w:t xml:space="preserve">pm </w:t>
      </w:r>
    </w:p>
    <w:p w:rsidR="00A0616C" w:rsidRDefault="00935C66" w:rsidP="00935C66">
      <w:pPr>
        <w:ind w:firstLine="360"/>
        <w:rPr>
          <w:rFonts w:asciiTheme="minorHAnsi" w:eastAsia="Calibri" w:hAnsiTheme="minorHAnsi" w:cs="Times New Roman"/>
          <w:szCs w:val="22"/>
        </w:rPr>
      </w:pPr>
      <w:r>
        <w:rPr>
          <w:rFonts w:asciiTheme="minorHAnsi" w:eastAsia="Calibri" w:hAnsiTheme="minorHAnsi" w:cs="Times New Roman"/>
          <w:b/>
          <w:szCs w:val="22"/>
        </w:rPr>
        <w:t xml:space="preserve">Venue: </w:t>
      </w:r>
      <w:r>
        <w:rPr>
          <w:rFonts w:asciiTheme="minorHAnsi" w:eastAsia="Calibri" w:hAnsiTheme="minorHAnsi" w:cs="Times New Roman"/>
          <w:szCs w:val="22"/>
        </w:rPr>
        <w:t xml:space="preserve">Uniting </w:t>
      </w:r>
      <w:r>
        <w:rPr>
          <w:rFonts w:asciiTheme="minorHAnsi" w:eastAsia="Calibri" w:hAnsiTheme="minorHAnsi" w:cs="Times New Roman"/>
          <w:szCs w:val="22"/>
        </w:rPr>
        <w:tab/>
      </w:r>
      <w:r w:rsidRPr="00CE043E">
        <w:rPr>
          <w:rFonts w:asciiTheme="minorHAnsi" w:eastAsia="Calibri" w:hAnsiTheme="minorHAnsi" w:cs="Times New Roman"/>
          <w:b/>
          <w:szCs w:val="22"/>
        </w:rPr>
        <w:t>Address:</w:t>
      </w:r>
      <w:r w:rsidRPr="009A1357">
        <w:rPr>
          <w:rFonts w:asciiTheme="minorHAnsi" w:eastAsia="Calibri" w:hAnsiTheme="minorHAnsi" w:cs="Times New Roman"/>
          <w:szCs w:val="22"/>
        </w:rPr>
        <w:t xml:space="preserve"> </w:t>
      </w:r>
      <w:r w:rsidR="00A0616C">
        <w:rPr>
          <w:rFonts w:asciiTheme="minorHAnsi" w:eastAsia="Calibri" w:hAnsiTheme="minorHAnsi" w:cs="Times New Roman"/>
          <w:szCs w:val="22"/>
        </w:rPr>
        <w:t xml:space="preserve"> 219-225 Wyndham Street</w:t>
      </w:r>
      <w:r>
        <w:rPr>
          <w:rFonts w:asciiTheme="minorHAnsi" w:eastAsia="Calibri" w:hAnsiTheme="minorHAnsi" w:cs="Times New Roman"/>
          <w:szCs w:val="22"/>
        </w:rPr>
        <w:tab/>
      </w:r>
    </w:p>
    <w:p w:rsidR="00935C66" w:rsidRDefault="00935C66" w:rsidP="00935C66">
      <w:pPr>
        <w:ind w:firstLine="360"/>
        <w:rPr>
          <w:rFonts w:asciiTheme="minorHAnsi" w:eastAsia="Calibri" w:hAnsiTheme="minorHAnsi" w:cs="Times New Roman"/>
          <w:color w:val="0000FF"/>
          <w:szCs w:val="22"/>
          <w:u w:val="single"/>
        </w:rPr>
      </w:pPr>
      <w:r w:rsidRPr="00CE043E">
        <w:rPr>
          <w:rFonts w:asciiTheme="minorHAnsi" w:eastAsia="Calibri" w:hAnsiTheme="minorHAnsi" w:cs="Times New Roman"/>
          <w:b/>
          <w:szCs w:val="22"/>
        </w:rPr>
        <w:t>RSVP</w:t>
      </w:r>
      <w:r w:rsidRPr="009A1357">
        <w:rPr>
          <w:rFonts w:asciiTheme="minorHAnsi" w:eastAsia="Calibri" w:hAnsiTheme="minorHAnsi" w:cs="Times New Roman"/>
          <w:szCs w:val="22"/>
        </w:rPr>
        <w:t xml:space="preserve">: </w:t>
      </w:r>
      <w:r w:rsidR="00A0616C">
        <w:rPr>
          <w:rFonts w:asciiTheme="minorHAnsi" w:eastAsia="Calibri" w:hAnsiTheme="minorHAnsi" w:cs="Times New Roman"/>
          <w:szCs w:val="22"/>
        </w:rPr>
        <w:t>gpoort@vt.uniting.org</w:t>
      </w:r>
      <w:r w:rsidRPr="009A1357">
        <w:rPr>
          <w:rFonts w:asciiTheme="minorHAnsi" w:eastAsia="Calibri" w:hAnsiTheme="minorHAnsi" w:cs="Times New Roman"/>
          <w:color w:val="0000FF"/>
          <w:szCs w:val="22"/>
          <w:u w:val="single"/>
        </w:rPr>
        <w:t>.</w:t>
      </w:r>
      <w:r w:rsidR="00A0616C">
        <w:rPr>
          <w:rFonts w:asciiTheme="minorHAnsi" w:eastAsia="Calibri" w:hAnsiTheme="minorHAnsi" w:cs="Times New Roman"/>
          <w:color w:val="0000FF"/>
          <w:szCs w:val="22"/>
          <w:u w:val="single"/>
        </w:rPr>
        <w:t xml:space="preserve"> </w:t>
      </w:r>
    </w:p>
    <w:p w:rsidR="00A0616C" w:rsidRDefault="00A0616C" w:rsidP="00935C66">
      <w:pPr>
        <w:ind w:firstLine="360"/>
        <w:rPr>
          <w:rFonts w:asciiTheme="minorHAnsi" w:eastAsia="Calibri" w:hAnsiTheme="minorHAnsi" w:cs="Times New Roman"/>
          <w:color w:val="0000FF"/>
          <w:szCs w:val="22"/>
          <w:u w:val="single"/>
        </w:rPr>
      </w:pPr>
    </w:p>
    <w:tbl>
      <w:tblPr>
        <w:tblW w:w="0" w:type="auto"/>
        <w:tblInd w:w="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2132"/>
        <w:gridCol w:w="2045"/>
        <w:gridCol w:w="1997"/>
        <w:gridCol w:w="1647"/>
      </w:tblGrid>
      <w:tr w:rsidR="00A0616C" w:rsidRPr="000E47F7" w:rsidTr="00BE6D1D"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color w:val="FFFFFF" w:themeColor="background1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color w:val="FFFFFF" w:themeColor="background1"/>
                <w:sz w:val="22"/>
                <w:szCs w:val="22"/>
                <w:lang w:eastAsia="en-AU"/>
              </w:rPr>
              <w:t>Date/Time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color w:val="FFFFFF" w:themeColor="background1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color w:val="FFFFFF" w:themeColor="background1"/>
                <w:sz w:val="22"/>
                <w:szCs w:val="22"/>
                <w:lang w:eastAsia="en-AU"/>
              </w:rPr>
              <w:t>Venue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color w:val="FFFFFF" w:themeColor="background1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color w:val="FFFFFF" w:themeColor="background1"/>
                <w:sz w:val="22"/>
                <w:szCs w:val="22"/>
                <w:lang w:eastAsia="en-AU"/>
              </w:rPr>
              <w:t>Minutes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color w:val="FFFFFF" w:themeColor="background1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color w:val="FFFFFF" w:themeColor="background1"/>
                <w:sz w:val="22"/>
                <w:szCs w:val="22"/>
                <w:lang w:eastAsia="en-AU"/>
              </w:rPr>
              <w:t>Chair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color w:val="FFFFFF" w:themeColor="background1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color w:val="FFFFFF" w:themeColor="background1"/>
                <w:sz w:val="22"/>
                <w:szCs w:val="22"/>
                <w:lang w:eastAsia="en-AU"/>
              </w:rPr>
              <w:t>Guest speaker/event</w:t>
            </w:r>
          </w:p>
        </w:tc>
      </w:tr>
      <w:tr w:rsidR="00A0616C" w:rsidRPr="000E47F7" w:rsidTr="00BE6D1D"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 xml:space="preserve">February 21st </w:t>
            </w: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br/>
              <w:t>3-5pm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 xml:space="preserve">La Trobe </w:t>
            </w:r>
            <w:proofErr w:type="spellStart"/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>Uni</w:t>
            </w:r>
            <w:proofErr w:type="spellEnd"/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>, Shepparton</w:t>
            </w:r>
          </w:p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> Suzanne / Christina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> Michelle Harmer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>Zubaidah Mohamed Shaburdin</w:t>
            </w:r>
          </w:p>
        </w:tc>
      </w:tr>
      <w:tr w:rsidR="00A0616C" w:rsidRPr="000E47F7" w:rsidTr="00BE6D1D"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>April 17th (in lieu of Anzac day) 5-7pm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A0616C">
              <w:rPr>
                <w:rFonts w:asciiTheme="minorHAnsi" w:eastAsia="Times New Roman" w:hAnsiTheme="minorHAnsi" w:cs="Times New Roman"/>
                <w:lang w:eastAsia="en-AU"/>
              </w:rPr>
              <w:t>Uniting Shepparton</w:t>
            </w:r>
          </w:p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> Kasey Holyman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> </w:t>
            </w:r>
            <w:r w:rsidR="005E0C09" w:rsidRPr="005E0C09">
              <w:rPr>
                <w:rFonts w:asciiTheme="minorHAnsi" w:eastAsia="Times New Roman" w:hAnsiTheme="minorHAnsi" w:cs="Calibri"/>
                <w:color w:val="FF0000"/>
                <w:sz w:val="22"/>
                <w:szCs w:val="22"/>
                <w:lang w:eastAsia="en-AU"/>
              </w:rPr>
              <w:t>Meeting cancelled as quorum not set</w:t>
            </w:r>
          </w:p>
        </w:tc>
      </w:tr>
      <w:tr w:rsidR="005E0C09" w:rsidRPr="000E47F7" w:rsidTr="00BE6D1D"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09" w:rsidRDefault="005E0C09" w:rsidP="00BE6D1D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>June 12</w:t>
            </w:r>
            <w:r w:rsidRPr="005E0C09">
              <w:rPr>
                <w:rFonts w:asciiTheme="minorHAnsi" w:eastAsia="Times New Roman" w:hAnsiTheme="minorHAnsi" w:cs="Calibri"/>
                <w:sz w:val="22"/>
                <w:szCs w:val="22"/>
                <w:vertAlign w:val="superscript"/>
                <w:lang w:eastAsia="en-AU"/>
              </w:rPr>
              <w:t>th</w:t>
            </w:r>
          </w:p>
          <w:p w:rsidR="005E0C09" w:rsidRDefault="005E0C09" w:rsidP="00BE6D1D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 xml:space="preserve">Benalla Regional </w:t>
            </w:r>
            <w:proofErr w:type="spellStart"/>
            <w:r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>Roadshow</w:t>
            </w:r>
            <w:proofErr w:type="spellEnd"/>
          </w:p>
          <w:p w:rsidR="005E0C09" w:rsidRPr="00A0616C" w:rsidRDefault="005E0C09" w:rsidP="00BE6D1D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</w:pPr>
            <w:r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>DPC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09" w:rsidRDefault="00AB5547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>
              <w:rPr>
                <w:rFonts w:asciiTheme="minorHAnsi" w:eastAsia="Times New Roman" w:hAnsiTheme="minorHAnsi" w:cs="Times New Roman"/>
                <w:lang w:eastAsia="en-AU"/>
              </w:rPr>
              <w:t>BPAC</w:t>
            </w:r>
          </w:p>
          <w:p w:rsidR="00AB5547" w:rsidRPr="00A0616C" w:rsidRDefault="00AB5547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lang w:eastAsia="en-AU"/>
              </w:rPr>
              <w:t>Benall</w:t>
            </w:r>
            <w:proofErr w:type="spellEnd"/>
            <w:r>
              <w:rPr>
                <w:rFonts w:asciiTheme="minorHAnsi" w:eastAsia="Times New Roman" w:hAnsiTheme="minorHAnsi" w:cs="Times New Roman"/>
                <w:lang w:eastAsia="en-AU"/>
              </w:rPr>
              <w:t xml:space="preserve"> Performing Arts Centre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09" w:rsidRPr="00A0616C" w:rsidRDefault="005E0C09" w:rsidP="00BE6D1D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09" w:rsidRPr="00A0616C" w:rsidRDefault="005E0C09" w:rsidP="00BE6D1D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0C09" w:rsidRPr="00A0616C" w:rsidRDefault="005E0C09" w:rsidP="00BE6D1D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</w:pPr>
          </w:p>
        </w:tc>
      </w:tr>
      <w:tr w:rsidR="00A0616C" w:rsidRPr="000E47F7" w:rsidTr="00BE6D1D"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 xml:space="preserve">June 20th </w:t>
            </w: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br/>
              <w:t>3-5pm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>BENALLA</w:t>
            </w:r>
          </w:p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>Uniting will drive their mini bus (12 seater)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5E0C09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5E0C09">
              <w:rPr>
                <w:rFonts w:asciiTheme="minorHAnsi" w:eastAsia="Times New Roman" w:hAnsiTheme="minorHAnsi" w:cs="Times New Roman"/>
                <w:color w:val="FF0000"/>
                <w:lang w:eastAsia="en-AU"/>
              </w:rPr>
              <w:t xml:space="preserve">Meeting cancelled as </w:t>
            </w:r>
            <w:proofErr w:type="spellStart"/>
            <w:r w:rsidRPr="005E0C09">
              <w:rPr>
                <w:rFonts w:asciiTheme="minorHAnsi" w:eastAsia="Times New Roman" w:hAnsiTheme="minorHAnsi" w:cs="Times New Roman"/>
                <w:color w:val="FF0000"/>
                <w:lang w:eastAsia="en-AU"/>
              </w:rPr>
              <w:t>Roadshow</w:t>
            </w:r>
            <w:proofErr w:type="spellEnd"/>
            <w:r w:rsidRPr="005E0C09">
              <w:rPr>
                <w:rFonts w:asciiTheme="minorHAnsi" w:eastAsia="Times New Roman" w:hAnsiTheme="minorHAnsi" w:cs="Times New Roman"/>
                <w:color w:val="FF0000"/>
                <w:lang w:eastAsia="en-AU"/>
              </w:rPr>
              <w:t xml:space="preserve"> took precedence</w:t>
            </w:r>
          </w:p>
        </w:tc>
      </w:tr>
      <w:tr w:rsidR="00A0616C" w:rsidRPr="000E47F7" w:rsidTr="00BE6D1D"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 xml:space="preserve">August 15th </w:t>
            </w: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br/>
              <w:t>5-7pm</w:t>
            </w:r>
          </w:p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> </w:t>
            </w:r>
          </w:p>
        </w:tc>
      </w:tr>
      <w:tr w:rsidR="00A0616C" w:rsidRPr="000E47F7" w:rsidTr="00BE6D1D"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 xml:space="preserve">October 17th </w:t>
            </w: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br/>
              <w:t>3-5pm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>GSCC Boardroom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> </w:t>
            </w:r>
          </w:p>
        </w:tc>
      </w:tr>
      <w:tr w:rsidR="00A0616C" w:rsidRPr="000E47F7" w:rsidTr="00BE6D1D">
        <w:tc>
          <w:tcPr>
            <w:tcW w:w="1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>December 19th (if too late possibly the 12th instead)  5-7pm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16C" w:rsidRPr="00A0616C" w:rsidRDefault="00A0616C" w:rsidP="00BE6D1D">
            <w:pPr>
              <w:rPr>
                <w:rFonts w:asciiTheme="minorHAnsi" w:eastAsia="Times New Roman" w:hAnsiTheme="minorHAnsi" w:cs="Times New Roman"/>
                <w:lang w:eastAsia="en-AU"/>
              </w:rPr>
            </w:pPr>
            <w:r w:rsidRPr="00A0616C">
              <w:rPr>
                <w:rFonts w:asciiTheme="minorHAnsi" w:eastAsia="Times New Roman" w:hAnsiTheme="minorHAnsi" w:cs="Calibri"/>
                <w:sz w:val="22"/>
                <w:szCs w:val="22"/>
                <w:lang w:eastAsia="en-AU"/>
              </w:rPr>
              <w:t> </w:t>
            </w:r>
          </w:p>
        </w:tc>
      </w:tr>
    </w:tbl>
    <w:p w:rsidR="00935C66" w:rsidRDefault="00935C66" w:rsidP="00B23D22">
      <w:pPr>
        <w:pStyle w:val="ListParagraph"/>
        <w:ind w:left="360"/>
        <w:rPr>
          <w:rFonts w:asciiTheme="minorHAnsi" w:hAnsiTheme="minorHAnsi"/>
        </w:rPr>
      </w:pPr>
    </w:p>
    <w:p w:rsidR="00935C66" w:rsidRDefault="00935C66" w:rsidP="00B23D22">
      <w:pPr>
        <w:pStyle w:val="ListParagraph"/>
        <w:ind w:left="360"/>
        <w:rPr>
          <w:rFonts w:asciiTheme="minorHAnsi" w:hAnsiTheme="minorHAnsi"/>
        </w:rPr>
      </w:pPr>
    </w:p>
    <w:p w:rsidR="006D2928" w:rsidRPr="00935C66" w:rsidRDefault="0053711E" w:rsidP="006D2928">
      <w:pPr>
        <w:pStyle w:val="ListParagraph"/>
        <w:ind w:left="360"/>
        <w:rPr>
          <w:rFonts w:asciiTheme="minorHAnsi" w:hAnsiTheme="minorHAnsi"/>
          <w:b/>
          <w:highlight w:val="yellow"/>
        </w:rPr>
      </w:pPr>
      <w:r w:rsidRPr="00935C66">
        <w:rPr>
          <w:rFonts w:asciiTheme="minorHAnsi" w:hAnsiTheme="minorHAnsi"/>
          <w:b/>
        </w:rPr>
        <w:t>Meeting closed at 5.06pm</w:t>
      </w:r>
      <w:r w:rsidR="006D2928" w:rsidRPr="00935C66">
        <w:rPr>
          <w:rFonts w:asciiTheme="minorHAnsi" w:hAnsiTheme="minorHAnsi"/>
          <w:b/>
          <w:highlight w:val="yellow"/>
        </w:rPr>
        <w:t xml:space="preserve">   </w:t>
      </w:r>
    </w:p>
    <w:p w:rsidR="006D2928" w:rsidRDefault="007547A4" w:rsidP="006D2928">
      <w:pPr>
        <w:pStyle w:val="ListParagraph"/>
        <w:ind w:left="360"/>
      </w:pPr>
      <w:r w:rsidRPr="007547A4">
        <w:t>Invite Wodonga Service to come and share some of their successes and how they achieved them.</w:t>
      </w:r>
    </w:p>
    <w:p w:rsidR="007547A4" w:rsidRDefault="007547A4" w:rsidP="006D2928">
      <w:pPr>
        <w:pStyle w:val="ListParagraph"/>
        <w:ind w:left="360"/>
      </w:pPr>
    </w:p>
    <w:p w:rsidR="007547A4" w:rsidRPr="006D2928" w:rsidRDefault="007547A4" w:rsidP="006D2928">
      <w:pPr>
        <w:pStyle w:val="ListParagraph"/>
        <w:ind w:left="360"/>
        <w:sectPr w:rsidR="007547A4" w:rsidRPr="006D2928" w:rsidSect="009A1A1F">
          <w:headerReference w:type="default" r:id="rId15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:rsidR="007D4F32" w:rsidRPr="009A1357" w:rsidRDefault="007D4F32" w:rsidP="007D4F32">
      <w:pPr>
        <w:jc w:val="center"/>
        <w:rPr>
          <w:rFonts w:asciiTheme="minorHAnsi" w:hAnsiTheme="minorHAnsi"/>
          <w:b/>
          <w:sz w:val="28"/>
        </w:rPr>
      </w:pPr>
      <w:r w:rsidRPr="009A1357">
        <w:rPr>
          <w:rFonts w:asciiTheme="minorHAnsi" w:hAnsiTheme="minorHAnsi"/>
          <w:b/>
          <w:sz w:val="28"/>
        </w:rPr>
        <w:t>Greater Shepparton LGBTI+ Community Alliance</w:t>
      </w:r>
      <w:r>
        <w:rPr>
          <w:rFonts w:asciiTheme="minorHAnsi" w:hAnsiTheme="minorHAnsi"/>
          <w:b/>
          <w:sz w:val="28"/>
        </w:rPr>
        <w:t xml:space="preserve"> Action Log</w:t>
      </w:r>
    </w:p>
    <w:p w:rsidR="007D4F32" w:rsidRDefault="007D4F32" w:rsidP="004975BC"/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488"/>
        <w:gridCol w:w="3922"/>
        <w:gridCol w:w="2358"/>
        <w:gridCol w:w="1398"/>
        <w:gridCol w:w="3902"/>
      </w:tblGrid>
      <w:tr w:rsidR="00D3386D" w:rsidRPr="000E47D9" w:rsidTr="00F4638F">
        <w:trPr>
          <w:trHeight w:val="548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Number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Date of Introduction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Action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Who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53E8A" w:rsidRPr="00017F42" w:rsidRDefault="00AA271E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When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53E8A" w:rsidRPr="00017F42" w:rsidRDefault="00153E8A" w:rsidP="00153E8A">
            <w:pPr>
              <w:jc w:val="center"/>
              <w:rPr>
                <w:rFonts w:asciiTheme="minorHAnsi" w:hAnsiTheme="minorHAnsi" w:cs="Arial"/>
                <w:b/>
              </w:rPr>
            </w:pPr>
            <w:r w:rsidRPr="00017F42">
              <w:rPr>
                <w:rFonts w:asciiTheme="minorHAnsi" w:hAnsiTheme="minorHAnsi" w:cs="Arial"/>
                <w:b/>
              </w:rPr>
              <w:t>Progress</w:t>
            </w:r>
          </w:p>
        </w:tc>
      </w:tr>
      <w:tr w:rsidR="00D3386D" w:rsidRPr="000E47D9" w:rsidTr="00F4638F">
        <w:trPr>
          <w:trHeight w:val="54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153E8A" w:rsidRPr="00017F42" w:rsidRDefault="00153E8A" w:rsidP="00D3386D">
            <w:pPr>
              <w:rPr>
                <w:rFonts w:asciiTheme="minorHAnsi" w:hAnsiTheme="minorHAnsi" w:cs="Arial"/>
                <w:b/>
                <w:color w:val="000000"/>
              </w:rPr>
            </w:pPr>
            <w:r w:rsidRPr="00017F42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:rsidR="00D3386D" w:rsidRPr="00017F42" w:rsidRDefault="00D3386D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21/02/2018</w:t>
            </w:r>
          </w:p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Communications plan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E8A" w:rsidRPr="00017F42" w:rsidRDefault="00153E8A" w:rsidP="00D3386D">
            <w:pPr>
              <w:rPr>
                <w:rFonts w:asciiTheme="minorHAnsi" w:hAnsiTheme="minorHAnsi" w:cs="Arial"/>
                <w:color w:val="000000"/>
              </w:rPr>
            </w:pPr>
            <w:r w:rsidRPr="00017F42">
              <w:rPr>
                <w:rFonts w:asciiTheme="minorHAnsi" w:hAnsiTheme="minorHAnsi" w:cs="Arial"/>
                <w:color w:val="000000"/>
              </w:rPr>
              <w:t>All Alliance members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3E8A" w:rsidRPr="00017F42" w:rsidRDefault="00F4638F" w:rsidP="00D3386D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Ongoing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3386D" w:rsidRPr="00017F42" w:rsidRDefault="00D3386D" w:rsidP="00241419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E47F7" w:rsidRPr="000E47D9" w:rsidTr="00F4638F">
        <w:trPr>
          <w:trHeight w:val="54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47F7" w:rsidRDefault="0002418E" w:rsidP="001D106C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2</w:t>
            </w:r>
          </w:p>
          <w:p w:rsidR="002E627C" w:rsidRDefault="002E627C" w:rsidP="001D106C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</w:p>
          <w:p w:rsidR="002E627C" w:rsidRDefault="002E627C" w:rsidP="001D106C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</w:p>
          <w:p w:rsidR="002E627C" w:rsidRDefault="002E627C" w:rsidP="001D106C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</w:p>
          <w:p w:rsidR="002E627C" w:rsidRDefault="002E627C" w:rsidP="001D106C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</w:p>
          <w:p w:rsidR="002E627C" w:rsidRPr="002E627C" w:rsidRDefault="002E627C" w:rsidP="001D106C">
            <w:pPr>
              <w:spacing w:after="12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2.i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E47F7" w:rsidRDefault="000E47F7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12/12/2018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7" w:rsidRDefault="000E47F7" w:rsidP="001D106C">
            <w:pPr>
              <w:spacing w:after="120"/>
              <w:rPr>
                <w:rFonts w:ascii="Calibri" w:hAnsi="Calibri" w:cs="Calibri"/>
                <w:iCs/>
                <w:color w:val="212121"/>
                <w:shd w:val="clear" w:color="auto" w:fill="FFFFFF"/>
              </w:rPr>
            </w:pPr>
            <w:r>
              <w:rPr>
                <w:rFonts w:ascii="Calibri" w:hAnsi="Calibri" w:cs="Calibri"/>
                <w:iCs/>
                <w:color w:val="212121"/>
                <w:shd w:val="clear" w:color="auto" w:fill="FFFFFF"/>
              </w:rPr>
              <w:t>I</w:t>
            </w:r>
            <w:r w:rsidRPr="000E47F7">
              <w:rPr>
                <w:rFonts w:ascii="Calibri" w:hAnsi="Calibri" w:cs="Calibri"/>
                <w:iCs/>
                <w:color w:val="212121"/>
                <w:shd w:val="clear" w:color="auto" w:fill="FFFFFF"/>
              </w:rPr>
              <w:t xml:space="preserve">ndividuals to self-nominate for chairperson of each small group </w:t>
            </w:r>
            <w:r>
              <w:rPr>
                <w:rFonts w:ascii="Calibri" w:hAnsi="Calibri" w:cs="Calibri"/>
                <w:iCs/>
                <w:color w:val="212121"/>
                <w:shd w:val="clear" w:color="auto" w:fill="FFFFFF"/>
              </w:rPr>
              <w:t xml:space="preserve">(4) </w:t>
            </w:r>
            <w:r w:rsidRPr="000E47F7">
              <w:rPr>
                <w:rFonts w:ascii="Calibri" w:hAnsi="Calibri" w:cs="Calibri"/>
                <w:iCs/>
                <w:color w:val="212121"/>
                <w:shd w:val="clear" w:color="auto" w:fill="FFFFFF"/>
              </w:rPr>
              <w:t>and then engage with other Alliance members to join small working party for 2019</w:t>
            </w:r>
          </w:p>
          <w:p w:rsidR="002E627C" w:rsidRDefault="002E627C" w:rsidP="001D106C">
            <w:pPr>
              <w:spacing w:after="120"/>
              <w:rPr>
                <w:rFonts w:ascii="Calibri" w:hAnsi="Calibri" w:cs="Calibri"/>
                <w:iCs/>
                <w:color w:val="212121"/>
                <w:shd w:val="clear" w:color="auto" w:fill="FFFFFF"/>
              </w:rPr>
            </w:pPr>
          </w:p>
          <w:p w:rsidR="002E627C" w:rsidRDefault="002E627C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Send out email through </w:t>
            </w:r>
            <w:proofErr w:type="spellStart"/>
            <w:r>
              <w:rPr>
                <w:rFonts w:asciiTheme="minorHAnsi" w:hAnsiTheme="minorHAnsi" w:cs="Arial"/>
                <w:color w:val="000000"/>
              </w:rPr>
              <w:t>Mailchimp</w:t>
            </w:r>
            <w:proofErr w:type="spellEnd"/>
            <w:r>
              <w:rPr>
                <w:rFonts w:asciiTheme="minorHAnsi" w:hAnsiTheme="minorHAnsi" w:cs="Arial"/>
                <w:color w:val="000000"/>
              </w:rPr>
              <w:t xml:space="preserve"> list with short, sharp message asking for people to join wither of the two other groups and help support the alliance.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7" w:rsidRDefault="000E47F7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All Alliance members</w:t>
            </w:r>
          </w:p>
          <w:p w:rsidR="0002418E" w:rsidRDefault="0002418E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  <w:p w:rsidR="0002418E" w:rsidRDefault="0002418E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  <w:p w:rsidR="0002418E" w:rsidRDefault="0002418E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  <w:p w:rsidR="0002418E" w:rsidRDefault="0002418E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  <w:p w:rsidR="0002418E" w:rsidRDefault="0002418E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Damien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7" w:rsidRDefault="000E47F7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Ongoing</w:t>
            </w:r>
          </w:p>
          <w:p w:rsidR="002E627C" w:rsidRDefault="002E627C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  <w:p w:rsidR="002E627C" w:rsidRDefault="002E627C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  <w:p w:rsidR="002E627C" w:rsidRDefault="002E627C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  <w:p w:rsidR="002E627C" w:rsidRDefault="002E627C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  <w:p w:rsidR="002E627C" w:rsidRDefault="002E627C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Within two weeks of the meeting if possible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7" w:rsidRDefault="0002418E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Medical and Training groups have had members join. Other two need members to join.</w:t>
            </w:r>
          </w:p>
          <w:p w:rsidR="0002418E" w:rsidRDefault="0002418E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  <w:p w:rsidR="0002418E" w:rsidRDefault="0002418E" w:rsidP="001D106C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  <w:p w:rsidR="0002418E" w:rsidRDefault="0002418E" w:rsidP="0002418E">
            <w:pPr>
              <w:spacing w:after="120"/>
              <w:rPr>
                <w:rFonts w:asciiTheme="minorHAnsi" w:hAnsiTheme="minorHAnsi" w:cs="Arial"/>
                <w:color w:val="000000"/>
              </w:rPr>
            </w:pPr>
          </w:p>
        </w:tc>
      </w:tr>
    </w:tbl>
    <w:p w:rsidR="009A1357" w:rsidRPr="00DA7C6F" w:rsidRDefault="009A1357" w:rsidP="004975BC"/>
    <w:sectPr w:rsidR="009A1357" w:rsidRPr="00DA7C6F" w:rsidSect="00153E8A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ED" w:rsidRDefault="001C7AED" w:rsidP="00DA7C6F">
      <w:r>
        <w:separator/>
      </w:r>
    </w:p>
  </w:endnote>
  <w:endnote w:type="continuationSeparator" w:id="0">
    <w:p w:rsidR="001C7AED" w:rsidRDefault="001C7AED" w:rsidP="00DA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ED" w:rsidRDefault="001C7AED" w:rsidP="00DA7C6F">
      <w:r>
        <w:separator/>
      </w:r>
    </w:p>
  </w:footnote>
  <w:footnote w:type="continuationSeparator" w:id="0">
    <w:p w:rsidR="001C7AED" w:rsidRDefault="001C7AED" w:rsidP="00DA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C6F" w:rsidRPr="007A2801" w:rsidRDefault="00BE6C4D" w:rsidP="00DA7C6F">
    <w:pPr>
      <w:rPr>
        <w:sz w:val="22"/>
      </w:rPr>
    </w:pPr>
    <w:r>
      <w:rPr>
        <w:sz w:val="22"/>
      </w:rPr>
      <w:t>Greater Shepparton LGBTI+ Community Alliance</w:t>
    </w:r>
    <w:r w:rsidR="00E325B9">
      <w:rPr>
        <w:sz w:val="22"/>
      </w:rPr>
      <w:t xml:space="preserve"> </w:t>
    </w:r>
    <w:r w:rsidR="007A2801" w:rsidRPr="007A2801">
      <w:rPr>
        <w:sz w:val="22"/>
      </w:rPr>
      <w:t>-</w:t>
    </w:r>
    <w:r>
      <w:rPr>
        <w:sz w:val="22"/>
      </w:rPr>
      <w:t xml:space="preserve"> Meeting</w:t>
    </w:r>
    <w:r w:rsidR="006C2075">
      <w:rPr>
        <w:sz w:val="22"/>
      </w:rPr>
      <w:t xml:space="preserve"> </w:t>
    </w:r>
    <w:r w:rsidR="00E325B9">
      <w:rPr>
        <w:sz w:val="22"/>
      </w:rPr>
      <w:t>Minutes</w:t>
    </w:r>
    <w:r w:rsidR="009A75A1">
      <w:rPr>
        <w:sz w:val="22"/>
      </w:rPr>
      <w:t xml:space="preserve"> – </w:t>
    </w:r>
    <w:r w:rsidR="00DB06CA">
      <w:rPr>
        <w:sz w:val="22"/>
      </w:rPr>
      <w:t>May 9th</w:t>
    </w:r>
    <w:r w:rsidR="001973E7">
      <w:rPr>
        <w:sz w:val="22"/>
      </w:rPr>
      <w:t xml:space="preserve"> </w:t>
    </w:r>
    <w:r w:rsidR="002A609F">
      <w:rPr>
        <w:sz w:val="22"/>
      </w:rPr>
      <w:t>2019</w:t>
    </w:r>
  </w:p>
  <w:p w:rsidR="00DA7C6F" w:rsidRDefault="00DA7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DAE"/>
    <w:multiLevelType w:val="hybridMultilevel"/>
    <w:tmpl w:val="9F7CF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57748"/>
    <w:multiLevelType w:val="hybridMultilevel"/>
    <w:tmpl w:val="BB9AB0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3562B0"/>
    <w:multiLevelType w:val="hybridMultilevel"/>
    <w:tmpl w:val="89DE6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1485B"/>
    <w:multiLevelType w:val="hybridMultilevel"/>
    <w:tmpl w:val="3B185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44182"/>
    <w:multiLevelType w:val="hybridMultilevel"/>
    <w:tmpl w:val="AE80F6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E74A17"/>
    <w:multiLevelType w:val="hybridMultilevel"/>
    <w:tmpl w:val="ADECC4B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F07D9"/>
    <w:multiLevelType w:val="hybridMultilevel"/>
    <w:tmpl w:val="78EC6B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0E36D4"/>
    <w:multiLevelType w:val="hybridMultilevel"/>
    <w:tmpl w:val="34589B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57189A"/>
    <w:multiLevelType w:val="hybridMultilevel"/>
    <w:tmpl w:val="EDDEDF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94242"/>
    <w:multiLevelType w:val="hybridMultilevel"/>
    <w:tmpl w:val="E62267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720CF"/>
    <w:multiLevelType w:val="hybridMultilevel"/>
    <w:tmpl w:val="D05A83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025E2B"/>
    <w:multiLevelType w:val="hybridMultilevel"/>
    <w:tmpl w:val="A9D4D6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F751B6"/>
    <w:multiLevelType w:val="hybridMultilevel"/>
    <w:tmpl w:val="DB16533C"/>
    <w:lvl w:ilvl="0" w:tplc="9E82682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EF7F02"/>
    <w:multiLevelType w:val="hybridMultilevel"/>
    <w:tmpl w:val="83C6E7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786C5D"/>
    <w:multiLevelType w:val="multilevel"/>
    <w:tmpl w:val="FFAC388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09A7B96"/>
    <w:multiLevelType w:val="hybridMultilevel"/>
    <w:tmpl w:val="F93AAD3C"/>
    <w:lvl w:ilvl="0" w:tplc="0C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E656F"/>
    <w:multiLevelType w:val="hybridMultilevel"/>
    <w:tmpl w:val="5B10F926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57BD3DAB"/>
    <w:multiLevelType w:val="hybridMultilevel"/>
    <w:tmpl w:val="28ACC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71441"/>
    <w:multiLevelType w:val="hybridMultilevel"/>
    <w:tmpl w:val="C666B272"/>
    <w:lvl w:ilvl="0" w:tplc="0C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30720"/>
    <w:multiLevelType w:val="hybridMultilevel"/>
    <w:tmpl w:val="F1DAE52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AB5588"/>
    <w:multiLevelType w:val="hybridMultilevel"/>
    <w:tmpl w:val="23DC2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82570"/>
    <w:multiLevelType w:val="hybridMultilevel"/>
    <w:tmpl w:val="FF38BC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265DF9"/>
    <w:multiLevelType w:val="hybridMultilevel"/>
    <w:tmpl w:val="A8240B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D35E18"/>
    <w:multiLevelType w:val="hybridMultilevel"/>
    <w:tmpl w:val="2EB2D3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78569F"/>
    <w:multiLevelType w:val="hybridMultilevel"/>
    <w:tmpl w:val="D38C3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F33ABD"/>
    <w:multiLevelType w:val="hybridMultilevel"/>
    <w:tmpl w:val="3B744F3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>
    <w:nsid w:val="704E3C4E"/>
    <w:multiLevelType w:val="hybridMultilevel"/>
    <w:tmpl w:val="78AA6E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1785CA6"/>
    <w:multiLevelType w:val="hybridMultilevel"/>
    <w:tmpl w:val="743C9B0E"/>
    <w:lvl w:ilvl="0" w:tplc="0C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816A4"/>
    <w:multiLevelType w:val="hybridMultilevel"/>
    <w:tmpl w:val="967A2E3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BD1FFC"/>
    <w:multiLevelType w:val="hybridMultilevel"/>
    <w:tmpl w:val="8572E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D36937"/>
    <w:multiLevelType w:val="hybridMultilevel"/>
    <w:tmpl w:val="47701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DA5D8C"/>
    <w:multiLevelType w:val="hybridMultilevel"/>
    <w:tmpl w:val="2720476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9901F3"/>
    <w:multiLevelType w:val="hybridMultilevel"/>
    <w:tmpl w:val="0CBCF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30"/>
  </w:num>
  <w:num w:numId="5">
    <w:abstractNumId w:val="20"/>
  </w:num>
  <w:num w:numId="6">
    <w:abstractNumId w:val="13"/>
  </w:num>
  <w:num w:numId="7">
    <w:abstractNumId w:val="9"/>
  </w:num>
  <w:num w:numId="8">
    <w:abstractNumId w:val="6"/>
  </w:num>
  <w:num w:numId="9">
    <w:abstractNumId w:val="11"/>
  </w:num>
  <w:num w:numId="10">
    <w:abstractNumId w:val="8"/>
  </w:num>
  <w:num w:numId="11">
    <w:abstractNumId w:val="29"/>
  </w:num>
  <w:num w:numId="12">
    <w:abstractNumId w:val="28"/>
  </w:num>
  <w:num w:numId="13">
    <w:abstractNumId w:val="1"/>
  </w:num>
  <w:num w:numId="14">
    <w:abstractNumId w:val="23"/>
  </w:num>
  <w:num w:numId="15">
    <w:abstractNumId w:val="32"/>
  </w:num>
  <w:num w:numId="16">
    <w:abstractNumId w:val="2"/>
  </w:num>
  <w:num w:numId="17">
    <w:abstractNumId w:val="26"/>
  </w:num>
  <w:num w:numId="18">
    <w:abstractNumId w:val="3"/>
  </w:num>
  <w:num w:numId="19">
    <w:abstractNumId w:val="19"/>
  </w:num>
  <w:num w:numId="20">
    <w:abstractNumId w:val="0"/>
  </w:num>
  <w:num w:numId="21">
    <w:abstractNumId w:val="21"/>
  </w:num>
  <w:num w:numId="22">
    <w:abstractNumId w:val="10"/>
  </w:num>
  <w:num w:numId="23">
    <w:abstractNumId w:val="22"/>
  </w:num>
  <w:num w:numId="24">
    <w:abstractNumId w:val="24"/>
  </w:num>
  <w:num w:numId="25">
    <w:abstractNumId w:val="25"/>
  </w:num>
  <w:num w:numId="26">
    <w:abstractNumId w:val="16"/>
  </w:num>
  <w:num w:numId="27">
    <w:abstractNumId w:val="17"/>
  </w:num>
  <w:num w:numId="28">
    <w:abstractNumId w:val="7"/>
  </w:num>
  <w:num w:numId="29">
    <w:abstractNumId w:val="31"/>
  </w:num>
  <w:num w:numId="30">
    <w:abstractNumId w:val="5"/>
  </w:num>
  <w:num w:numId="31">
    <w:abstractNumId w:val="15"/>
  </w:num>
  <w:num w:numId="32">
    <w:abstractNumId w:val="1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6F"/>
    <w:rsid w:val="00017F42"/>
    <w:rsid w:val="0002418E"/>
    <w:rsid w:val="00057BCB"/>
    <w:rsid w:val="00060B65"/>
    <w:rsid w:val="00082940"/>
    <w:rsid w:val="000909EA"/>
    <w:rsid w:val="000D0777"/>
    <w:rsid w:val="000D6D8F"/>
    <w:rsid w:val="000E2AC5"/>
    <w:rsid w:val="000E47F7"/>
    <w:rsid w:val="000E63BC"/>
    <w:rsid w:val="000F0017"/>
    <w:rsid w:val="001008D5"/>
    <w:rsid w:val="001105F6"/>
    <w:rsid w:val="00153E8A"/>
    <w:rsid w:val="00167B2C"/>
    <w:rsid w:val="00185570"/>
    <w:rsid w:val="0018648D"/>
    <w:rsid w:val="00195AE3"/>
    <w:rsid w:val="001973E7"/>
    <w:rsid w:val="001B29F2"/>
    <w:rsid w:val="001C0032"/>
    <w:rsid w:val="001C7AED"/>
    <w:rsid w:val="001D106C"/>
    <w:rsid w:val="001E0AB2"/>
    <w:rsid w:val="001E6D60"/>
    <w:rsid w:val="001F3602"/>
    <w:rsid w:val="0020319A"/>
    <w:rsid w:val="00205775"/>
    <w:rsid w:val="00222820"/>
    <w:rsid w:val="00241419"/>
    <w:rsid w:val="0025242B"/>
    <w:rsid w:val="00255E29"/>
    <w:rsid w:val="00267C5A"/>
    <w:rsid w:val="00273F2E"/>
    <w:rsid w:val="00291D75"/>
    <w:rsid w:val="00293249"/>
    <w:rsid w:val="002A609F"/>
    <w:rsid w:val="002B2A33"/>
    <w:rsid w:val="002E627C"/>
    <w:rsid w:val="002F0FD3"/>
    <w:rsid w:val="002F1A8B"/>
    <w:rsid w:val="00310A2A"/>
    <w:rsid w:val="00321214"/>
    <w:rsid w:val="003229FF"/>
    <w:rsid w:val="00334E88"/>
    <w:rsid w:val="003434EA"/>
    <w:rsid w:val="00364C47"/>
    <w:rsid w:val="003C0B23"/>
    <w:rsid w:val="003D3B98"/>
    <w:rsid w:val="003E28B3"/>
    <w:rsid w:val="003F1642"/>
    <w:rsid w:val="003F6806"/>
    <w:rsid w:val="004048B9"/>
    <w:rsid w:val="00416F54"/>
    <w:rsid w:val="0043724B"/>
    <w:rsid w:val="00440400"/>
    <w:rsid w:val="00474C52"/>
    <w:rsid w:val="00487837"/>
    <w:rsid w:val="004975BC"/>
    <w:rsid w:val="004C1047"/>
    <w:rsid w:val="004D6C3D"/>
    <w:rsid w:val="004F569A"/>
    <w:rsid w:val="00507DEE"/>
    <w:rsid w:val="00510CD1"/>
    <w:rsid w:val="00513F11"/>
    <w:rsid w:val="00516B5F"/>
    <w:rsid w:val="0052604E"/>
    <w:rsid w:val="0053711E"/>
    <w:rsid w:val="00537182"/>
    <w:rsid w:val="005526F1"/>
    <w:rsid w:val="00562390"/>
    <w:rsid w:val="00594679"/>
    <w:rsid w:val="005A03E6"/>
    <w:rsid w:val="005C7B5C"/>
    <w:rsid w:val="005E0C09"/>
    <w:rsid w:val="005F47EF"/>
    <w:rsid w:val="00612F51"/>
    <w:rsid w:val="00621D12"/>
    <w:rsid w:val="00626511"/>
    <w:rsid w:val="00634E94"/>
    <w:rsid w:val="00641ADA"/>
    <w:rsid w:val="00643C61"/>
    <w:rsid w:val="006565E3"/>
    <w:rsid w:val="00663F7C"/>
    <w:rsid w:val="00670057"/>
    <w:rsid w:val="00686B96"/>
    <w:rsid w:val="006C2075"/>
    <w:rsid w:val="006C6EBF"/>
    <w:rsid w:val="006D2928"/>
    <w:rsid w:val="007053B2"/>
    <w:rsid w:val="00734B0B"/>
    <w:rsid w:val="007411C4"/>
    <w:rsid w:val="007436BD"/>
    <w:rsid w:val="007547A4"/>
    <w:rsid w:val="00763F13"/>
    <w:rsid w:val="00766BBF"/>
    <w:rsid w:val="00787457"/>
    <w:rsid w:val="00787B34"/>
    <w:rsid w:val="007A2308"/>
    <w:rsid w:val="007A2801"/>
    <w:rsid w:val="007C04B6"/>
    <w:rsid w:val="007C4D4A"/>
    <w:rsid w:val="007D4F32"/>
    <w:rsid w:val="007E31B1"/>
    <w:rsid w:val="007E6D1D"/>
    <w:rsid w:val="008031D4"/>
    <w:rsid w:val="00805768"/>
    <w:rsid w:val="00815E0B"/>
    <w:rsid w:val="00826BEE"/>
    <w:rsid w:val="00834D4B"/>
    <w:rsid w:val="00841E2C"/>
    <w:rsid w:val="00851155"/>
    <w:rsid w:val="008705BF"/>
    <w:rsid w:val="008736AC"/>
    <w:rsid w:val="00881647"/>
    <w:rsid w:val="008879A5"/>
    <w:rsid w:val="008A12CC"/>
    <w:rsid w:val="008A3A96"/>
    <w:rsid w:val="008B5BC5"/>
    <w:rsid w:val="008E5FB3"/>
    <w:rsid w:val="008F5241"/>
    <w:rsid w:val="00900639"/>
    <w:rsid w:val="0090254D"/>
    <w:rsid w:val="00920730"/>
    <w:rsid w:val="00922BE5"/>
    <w:rsid w:val="00935C66"/>
    <w:rsid w:val="00942294"/>
    <w:rsid w:val="00943A08"/>
    <w:rsid w:val="00944084"/>
    <w:rsid w:val="0095060A"/>
    <w:rsid w:val="0096516A"/>
    <w:rsid w:val="00965826"/>
    <w:rsid w:val="00977704"/>
    <w:rsid w:val="009A1357"/>
    <w:rsid w:val="009A1A1F"/>
    <w:rsid w:val="009A4FC1"/>
    <w:rsid w:val="009A75A1"/>
    <w:rsid w:val="009B663D"/>
    <w:rsid w:val="009C4ED4"/>
    <w:rsid w:val="009D0D8B"/>
    <w:rsid w:val="009D28DB"/>
    <w:rsid w:val="009E3616"/>
    <w:rsid w:val="009E5269"/>
    <w:rsid w:val="00A0616C"/>
    <w:rsid w:val="00A110B8"/>
    <w:rsid w:val="00A34B38"/>
    <w:rsid w:val="00A35D3F"/>
    <w:rsid w:val="00A448DD"/>
    <w:rsid w:val="00A44BA0"/>
    <w:rsid w:val="00A51DBF"/>
    <w:rsid w:val="00AA271E"/>
    <w:rsid w:val="00AB5547"/>
    <w:rsid w:val="00AC0D16"/>
    <w:rsid w:val="00AD1D25"/>
    <w:rsid w:val="00AD6E93"/>
    <w:rsid w:val="00AE2D78"/>
    <w:rsid w:val="00AF7D09"/>
    <w:rsid w:val="00B0116A"/>
    <w:rsid w:val="00B03A66"/>
    <w:rsid w:val="00B14013"/>
    <w:rsid w:val="00B17487"/>
    <w:rsid w:val="00B23D22"/>
    <w:rsid w:val="00B27B28"/>
    <w:rsid w:val="00B32D4D"/>
    <w:rsid w:val="00B60ABB"/>
    <w:rsid w:val="00B750A3"/>
    <w:rsid w:val="00B75603"/>
    <w:rsid w:val="00BA04E4"/>
    <w:rsid w:val="00BA4C15"/>
    <w:rsid w:val="00BB3DB0"/>
    <w:rsid w:val="00BD06B0"/>
    <w:rsid w:val="00BD0A05"/>
    <w:rsid w:val="00BE6C4D"/>
    <w:rsid w:val="00BF12B9"/>
    <w:rsid w:val="00BF473C"/>
    <w:rsid w:val="00C320FE"/>
    <w:rsid w:val="00C371B1"/>
    <w:rsid w:val="00C42A53"/>
    <w:rsid w:val="00C44D64"/>
    <w:rsid w:val="00C510B0"/>
    <w:rsid w:val="00C65FA3"/>
    <w:rsid w:val="00C80D39"/>
    <w:rsid w:val="00CC10E6"/>
    <w:rsid w:val="00CC4422"/>
    <w:rsid w:val="00CE043E"/>
    <w:rsid w:val="00CE1F2B"/>
    <w:rsid w:val="00D02109"/>
    <w:rsid w:val="00D132BB"/>
    <w:rsid w:val="00D14A3F"/>
    <w:rsid w:val="00D30D1D"/>
    <w:rsid w:val="00D3386D"/>
    <w:rsid w:val="00D41F53"/>
    <w:rsid w:val="00D43A64"/>
    <w:rsid w:val="00D55FAB"/>
    <w:rsid w:val="00DA7C6F"/>
    <w:rsid w:val="00DB06CA"/>
    <w:rsid w:val="00DC5C09"/>
    <w:rsid w:val="00DE1ACB"/>
    <w:rsid w:val="00DF4821"/>
    <w:rsid w:val="00DF7C4F"/>
    <w:rsid w:val="00E04F09"/>
    <w:rsid w:val="00E17705"/>
    <w:rsid w:val="00E325B9"/>
    <w:rsid w:val="00E37379"/>
    <w:rsid w:val="00E410C2"/>
    <w:rsid w:val="00E42DB2"/>
    <w:rsid w:val="00E5557D"/>
    <w:rsid w:val="00E7564F"/>
    <w:rsid w:val="00E916DD"/>
    <w:rsid w:val="00E91BD9"/>
    <w:rsid w:val="00EA281E"/>
    <w:rsid w:val="00EA28CF"/>
    <w:rsid w:val="00EA5DBA"/>
    <w:rsid w:val="00EB6083"/>
    <w:rsid w:val="00ED37E1"/>
    <w:rsid w:val="00F4638F"/>
    <w:rsid w:val="00F468A6"/>
    <w:rsid w:val="00F530A3"/>
    <w:rsid w:val="00FA6E4D"/>
    <w:rsid w:val="00FB461E"/>
    <w:rsid w:val="00FD2468"/>
    <w:rsid w:val="00FD4D7B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Theme="minorHAnsi" w:hAnsi="Franklin Gothic Book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8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4679"/>
    <w:pPr>
      <w:keepNext/>
      <w:keepLines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679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679"/>
    <w:pPr>
      <w:keepNext/>
      <w:keepLines/>
      <w:outlineLvl w:val="2"/>
    </w:pPr>
    <w:rPr>
      <w:rFonts w:eastAsiaTheme="majorEastAsia" w:cstheme="majorBidi"/>
      <w:bCs/>
      <w:color w:val="4F81BD" w:themeColor="accen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4679"/>
    <w:pPr>
      <w:keepNext/>
      <w:keepLines/>
      <w:outlineLvl w:val="3"/>
    </w:pPr>
    <w:rPr>
      <w:rFonts w:eastAsiaTheme="majorEastAsia" w:cstheme="majorBidi"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94679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679"/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679"/>
    <w:rPr>
      <w:rFonts w:eastAsiaTheme="majorEastAsia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679"/>
    <w:rPr>
      <w:rFonts w:eastAsiaTheme="majorEastAsia" w:cstheme="majorBidi"/>
      <w:bCs/>
      <w:color w:val="4F81BD" w:themeColor="accent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94679"/>
    <w:rPr>
      <w:rFonts w:eastAsiaTheme="majorEastAsia" w:cstheme="majorBidi"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16F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416F5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416F54"/>
    <w:rPr>
      <w:i/>
      <w:iCs/>
    </w:rPr>
  </w:style>
  <w:style w:type="character" w:styleId="SubtleReference">
    <w:name w:val="Subtle Reference"/>
    <w:basedOn w:val="DefaultParagraphFont"/>
    <w:uiPriority w:val="31"/>
    <w:rsid w:val="00416F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16F54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16F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6F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416F54"/>
    <w:rPr>
      <w:b/>
      <w:bCs/>
    </w:rPr>
  </w:style>
  <w:style w:type="paragraph" w:styleId="ListParagraph">
    <w:name w:val="List Paragraph"/>
    <w:basedOn w:val="Normal"/>
    <w:uiPriority w:val="34"/>
    <w:qFormat/>
    <w:rsid w:val="00416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416F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6F54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416F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416F54"/>
    <w:pPr>
      <w:spacing w:after="0" w:line="240" w:lineRule="auto"/>
    </w:pPr>
  </w:style>
  <w:style w:type="character" w:styleId="BookTitle">
    <w:name w:val="Book Title"/>
    <w:basedOn w:val="DefaultParagraphFont"/>
    <w:uiPriority w:val="33"/>
    <w:rsid w:val="00416F54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67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rsid w:val="00516B5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C6F"/>
  </w:style>
  <w:style w:type="paragraph" w:styleId="Footer">
    <w:name w:val="footer"/>
    <w:basedOn w:val="Normal"/>
    <w:link w:val="Foot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C6F"/>
  </w:style>
  <w:style w:type="paragraph" w:styleId="NormalWeb">
    <w:name w:val="Normal (Web)"/>
    <w:basedOn w:val="Normal"/>
    <w:uiPriority w:val="99"/>
    <w:semiHidden/>
    <w:unhideWhenUsed/>
    <w:rsid w:val="00B14013"/>
    <w:pPr>
      <w:spacing w:before="240" w:after="240"/>
    </w:pPr>
    <w:rPr>
      <w:rFonts w:ascii="Times New Roman" w:eastAsia="Times New Roman" w:hAnsi="Times New Roman" w:cs="Times New Roman"/>
      <w:lang w:eastAsia="en-AU"/>
    </w:rPr>
  </w:style>
  <w:style w:type="table" w:styleId="TableGrid">
    <w:name w:val="Table Grid"/>
    <w:basedOn w:val="TableNormal"/>
    <w:uiPriority w:val="59"/>
    <w:rsid w:val="000D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4E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BA0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0E47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E8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4679"/>
    <w:pPr>
      <w:keepNext/>
      <w:keepLines/>
      <w:outlineLvl w:val="0"/>
    </w:pPr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679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679"/>
    <w:pPr>
      <w:keepNext/>
      <w:keepLines/>
      <w:outlineLvl w:val="2"/>
    </w:pPr>
    <w:rPr>
      <w:rFonts w:eastAsiaTheme="majorEastAsia" w:cstheme="majorBidi"/>
      <w:bCs/>
      <w:color w:val="4F81BD" w:themeColor="accent1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4679"/>
    <w:pPr>
      <w:keepNext/>
      <w:keepLines/>
      <w:outlineLvl w:val="3"/>
    </w:pPr>
    <w:rPr>
      <w:rFonts w:eastAsiaTheme="majorEastAsia" w:cstheme="majorBidi"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594679"/>
    <w:pPr>
      <w:keepNext/>
      <w:keepLines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679"/>
    <w:rPr>
      <w:rFonts w:eastAsiaTheme="majorEastAsia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4679"/>
    <w:rPr>
      <w:rFonts w:eastAsiaTheme="majorEastAsia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679"/>
    <w:rPr>
      <w:rFonts w:eastAsiaTheme="majorEastAsia" w:cstheme="majorBidi"/>
      <w:bCs/>
      <w:color w:val="4F81BD" w:themeColor="accent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94679"/>
    <w:rPr>
      <w:rFonts w:eastAsiaTheme="majorEastAsia" w:cstheme="majorBidi"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16F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416F5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416F54"/>
    <w:rPr>
      <w:i/>
      <w:iCs/>
    </w:rPr>
  </w:style>
  <w:style w:type="character" w:styleId="SubtleReference">
    <w:name w:val="Subtle Reference"/>
    <w:basedOn w:val="DefaultParagraphFont"/>
    <w:uiPriority w:val="31"/>
    <w:rsid w:val="00416F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416F54"/>
    <w:rPr>
      <w:b/>
      <w:bCs/>
      <w:smallCaps/>
      <w:color w:val="C0504D" w:themeColor="accent2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416F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16F5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trong">
    <w:name w:val="Strong"/>
    <w:basedOn w:val="DefaultParagraphFont"/>
    <w:uiPriority w:val="22"/>
    <w:qFormat/>
    <w:rsid w:val="00416F54"/>
    <w:rPr>
      <w:b/>
      <w:bCs/>
    </w:rPr>
  </w:style>
  <w:style w:type="paragraph" w:styleId="ListParagraph">
    <w:name w:val="List Paragraph"/>
    <w:basedOn w:val="Normal"/>
    <w:uiPriority w:val="34"/>
    <w:qFormat/>
    <w:rsid w:val="00416F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416F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16F54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rsid w:val="00416F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6F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rsid w:val="00416F54"/>
    <w:pPr>
      <w:spacing w:after="0" w:line="240" w:lineRule="auto"/>
    </w:pPr>
  </w:style>
  <w:style w:type="character" w:styleId="BookTitle">
    <w:name w:val="Book Title"/>
    <w:basedOn w:val="DefaultParagraphFont"/>
    <w:uiPriority w:val="33"/>
    <w:rsid w:val="00416F54"/>
    <w:rPr>
      <w:b/>
      <w:bCs/>
      <w:smallCap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467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rsid w:val="00516B5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C6F"/>
  </w:style>
  <w:style w:type="paragraph" w:styleId="Footer">
    <w:name w:val="footer"/>
    <w:basedOn w:val="Normal"/>
    <w:link w:val="FooterChar"/>
    <w:uiPriority w:val="99"/>
    <w:unhideWhenUsed/>
    <w:rsid w:val="00DA7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C6F"/>
  </w:style>
  <w:style w:type="paragraph" w:styleId="NormalWeb">
    <w:name w:val="Normal (Web)"/>
    <w:basedOn w:val="Normal"/>
    <w:uiPriority w:val="99"/>
    <w:semiHidden/>
    <w:unhideWhenUsed/>
    <w:rsid w:val="00B14013"/>
    <w:pPr>
      <w:spacing w:before="240" w:after="240"/>
    </w:pPr>
    <w:rPr>
      <w:rFonts w:ascii="Times New Roman" w:eastAsia="Times New Roman" w:hAnsi="Times New Roman" w:cs="Times New Roman"/>
      <w:lang w:eastAsia="en-AU"/>
    </w:rPr>
  </w:style>
  <w:style w:type="table" w:styleId="TableGrid">
    <w:name w:val="Table Grid"/>
    <w:basedOn w:val="TableNormal"/>
    <w:uiPriority w:val="59"/>
    <w:rsid w:val="000D0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4E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BA0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0E47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con.org.au/wp-content/uploads/2019/05/ACON-TGD-Strategy-Discussion-Paper.pdf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deakin.edu.au/__data/assets/pdf_file/0007/1676797/Deakin-University-Gender-Transition-Guide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cebook.com/queerstoriesa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6be86e-13b6-4764-9a70-eda5fcac224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02A5FA932EB4696D720BA725A4683" ma:contentTypeVersion="9" ma:contentTypeDescription="Create a new document." ma:contentTypeScope="" ma:versionID="9b0c7ea12c426470b1e3d60b2e996bcd">
  <xsd:schema xmlns:xsd="http://www.w3.org/2001/XMLSchema" xmlns:xs="http://www.w3.org/2001/XMLSchema" xmlns:p="http://schemas.microsoft.com/office/2006/metadata/properties" xmlns:ns2="556be86e-13b6-4764-9a70-eda5fcac2243" xmlns:ns3="8280df98-1760-4415-8604-c5a389e422f3" targetNamespace="http://schemas.microsoft.com/office/2006/metadata/properties" ma:root="true" ma:fieldsID="3a4bda014b75edfd6c47d1999056f19a" ns2:_="" ns3:_="">
    <xsd:import namespace="556be86e-13b6-4764-9a70-eda5fcac2243"/>
    <xsd:import namespace="8280df98-1760-4415-8604-c5a389e422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be86e-13b6-4764-9a70-eda5fcac22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0df98-1760-4415-8604-c5a389e42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C4DE-0CE0-4859-B275-F0E2AAC30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61DFA-3AF7-4A36-A29A-604A15493BA1}"/>
</file>

<file path=customXml/itemProps3.xml><?xml version="1.0" encoding="utf-8"?>
<ds:datastoreItem xmlns:ds="http://schemas.openxmlformats.org/officeDocument/2006/customXml" ds:itemID="{46672B2B-A474-4E68-8E7F-22347B2A8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94A5AF-5545-4374-B72F-F6E2AD067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Goulburn Valley Water</Company>
  <LinksUpToDate>false</LinksUpToDate>
  <CharactersWithSpaces>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Clavarino (GVH)</dc:creator>
  <cp:lastModifiedBy>Michelle Harmer DA</cp:lastModifiedBy>
  <cp:revision>18</cp:revision>
  <dcterms:created xsi:type="dcterms:W3CDTF">2019-07-12T02:05:00Z</dcterms:created>
  <dcterms:modified xsi:type="dcterms:W3CDTF">2019-07-12T05:32:00Z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0x01010030F02A5FA932EB4696D720BA725A4683</vt:lpwstr>
  </property>
  <property fmtid="{D5CDD505-2E9C-101B-9397-08002B2CF9AE}" pid="3" name="Order">
    <vt:r8>28000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